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EB146" w14:textId="77777777" w:rsidR="001309AE" w:rsidRDefault="001309AE">
      <w:pPr>
        <w:jc w:val="center"/>
        <w:rPr>
          <w:b/>
          <w:sz w:val="48"/>
          <w:szCs w:val="48"/>
        </w:rPr>
      </w:pPr>
    </w:p>
    <w:p w14:paraId="6C53BA72" w14:textId="77777777" w:rsidR="001309AE" w:rsidRDefault="00000000">
      <w:pPr>
        <w:jc w:val="center"/>
        <w:rPr>
          <w:b/>
          <w:sz w:val="48"/>
          <w:szCs w:val="48"/>
        </w:rPr>
      </w:pPr>
      <w:r>
        <w:rPr>
          <w:b/>
          <w:sz w:val="48"/>
          <w:szCs w:val="48"/>
        </w:rPr>
        <w:t>PROYECTO EDUCATIVO INSTITUCIONAL</w:t>
      </w:r>
    </w:p>
    <w:p w14:paraId="63249688" w14:textId="77777777" w:rsidR="001309AE" w:rsidRDefault="00000000">
      <w:pPr>
        <w:jc w:val="center"/>
        <w:rPr>
          <w:b/>
          <w:sz w:val="48"/>
          <w:szCs w:val="48"/>
        </w:rPr>
      </w:pPr>
      <w:r>
        <w:rPr>
          <w:b/>
          <w:sz w:val="48"/>
          <w:szCs w:val="48"/>
        </w:rPr>
        <w:t>PEI</w:t>
      </w:r>
    </w:p>
    <w:p w14:paraId="0DAFC7A3" w14:textId="77777777" w:rsidR="001309AE" w:rsidRDefault="001309AE">
      <w:pPr>
        <w:jc w:val="center"/>
        <w:rPr>
          <w:b/>
          <w:sz w:val="48"/>
          <w:szCs w:val="48"/>
        </w:rPr>
      </w:pPr>
    </w:p>
    <w:p w14:paraId="2B8A5EBB" w14:textId="77777777" w:rsidR="001309AE" w:rsidRDefault="001309AE">
      <w:pPr>
        <w:jc w:val="center"/>
        <w:rPr>
          <w:b/>
          <w:sz w:val="48"/>
          <w:szCs w:val="48"/>
        </w:rPr>
      </w:pPr>
    </w:p>
    <w:p w14:paraId="7660ED58" w14:textId="77777777" w:rsidR="001309AE" w:rsidRDefault="00000000">
      <w:pPr>
        <w:jc w:val="center"/>
        <w:rPr>
          <w:b/>
          <w:sz w:val="48"/>
          <w:szCs w:val="48"/>
        </w:rPr>
      </w:pPr>
      <w:r>
        <w:rPr>
          <w:b/>
          <w:sz w:val="48"/>
          <w:szCs w:val="48"/>
        </w:rPr>
        <w:t>INSTITUCIÓN EDUCATIVA DISTRITAL DE BARRANQUILLA – CODEBA</w:t>
      </w:r>
    </w:p>
    <w:p w14:paraId="7F7E38C2" w14:textId="77777777" w:rsidR="001309AE" w:rsidRDefault="001309AE">
      <w:pPr>
        <w:jc w:val="center"/>
        <w:rPr>
          <w:b/>
          <w:sz w:val="48"/>
          <w:szCs w:val="48"/>
        </w:rPr>
      </w:pPr>
    </w:p>
    <w:p w14:paraId="28546AFB" w14:textId="77777777" w:rsidR="001309AE" w:rsidRDefault="00000000">
      <w:pPr>
        <w:jc w:val="center"/>
        <w:rPr>
          <w:b/>
          <w:sz w:val="48"/>
          <w:szCs w:val="48"/>
        </w:rPr>
      </w:pPr>
      <w:r>
        <w:rPr>
          <w:b/>
          <w:noProof/>
          <w:sz w:val="48"/>
          <w:szCs w:val="48"/>
        </w:rPr>
        <w:drawing>
          <wp:inline distT="0" distB="0" distL="0" distR="0" wp14:anchorId="58E5B7DE" wp14:editId="7FCBB715">
            <wp:extent cx="1892685" cy="2479423"/>
            <wp:effectExtent l="0" t="0" r="0" b="0"/>
            <wp:docPr id="1336230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92685" cy="2479423"/>
                    </a:xfrm>
                    <a:prstGeom prst="rect">
                      <a:avLst/>
                    </a:prstGeom>
                    <a:ln/>
                  </pic:spPr>
                </pic:pic>
              </a:graphicData>
            </a:graphic>
          </wp:inline>
        </w:drawing>
      </w:r>
    </w:p>
    <w:p w14:paraId="09CD4CEE" w14:textId="77777777" w:rsidR="001309AE" w:rsidRDefault="00000000">
      <w:pPr>
        <w:jc w:val="center"/>
        <w:rPr>
          <w:b/>
          <w:sz w:val="48"/>
          <w:szCs w:val="48"/>
        </w:rPr>
      </w:pPr>
      <w:r>
        <w:rPr>
          <w:b/>
          <w:sz w:val="48"/>
          <w:szCs w:val="48"/>
        </w:rPr>
        <w:t>BARRANQUILLA</w:t>
      </w:r>
    </w:p>
    <w:p w14:paraId="240CEBB4" w14:textId="77777777" w:rsidR="001309AE" w:rsidRDefault="00000000">
      <w:pPr>
        <w:jc w:val="center"/>
        <w:rPr>
          <w:b/>
          <w:sz w:val="48"/>
          <w:szCs w:val="48"/>
        </w:rPr>
      </w:pPr>
      <w:r>
        <w:rPr>
          <w:b/>
          <w:sz w:val="48"/>
          <w:szCs w:val="48"/>
        </w:rPr>
        <w:t>2024</w:t>
      </w:r>
    </w:p>
    <w:p w14:paraId="1EBB166F" w14:textId="77777777" w:rsidR="001309AE" w:rsidRDefault="001309AE">
      <w:pPr>
        <w:jc w:val="center"/>
        <w:rPr>
          <w:b/>
          <w:sz w:val="48"/>
          <w:szCs w:val="48"/>
        </w:rPr>
      </w:pPr>
    </w:p>
    <w:p w14:paraId="0A586317" w14:textId="77777777" w:rsidR="001309AE" w:rsidRDefault="00000000">
      <w:pPr>
        <w:keepNext/>
        <w:keepLines/>
        <w:pBdr>
          <w:top w:val="nil"/>
          <w:left w:val="nil"/>
          <w:bottom w:val="nil"/>
          <w:right w:val="nil"/>
          <w:between w:val="nil"/>
        </w:pBdr>
        <w:spacing w:before="240" w:after="0"/>
        <w:jc w:val="center"/>
        <w:rPr>
          <w:rFonts w:ascii="Calibri" w:eastAsia="Calibri" w:hAnsi="Calibri" w:cs="Calibri"/>
          <w:b/>
          <w:color w:val="2F5496"/>
          <w:sz w:val="32"/>
          <w:szCs w:val="32"/>
        </w:rPr>
      </w:pPr>
      <w:r>
        <w:rPr>
          <w:rFonts w:ascii="Calibri" w:eastAsia="Calibri" w:hAnsi="Calibri" w:cs="Calibri"/>
          <w:b/>
          <w:color w:val="2F5496"/>
          <w:sz w:val="32"/>
          <w:szCs w:val="32"/>
        </w:rPr>
        <w:t>CONTENIDO</w:t>
      </w:r>
    </w:p>
    <w:sdt>
      <w:sdtPr>
        <w:id w:val="-139816647"/>
        <w:docPartObj>
          <w:docPartGallery w:val="Table of Contents"/>
          <w:docPartUnique/>
        </w:docPartObj>
      </w:sdtPr>
      <w:sdtContent>
        <w:p w14:paraId="7BDE16C2" w14:textId="77777777" w:rsidR="001309AE" w:rsidRDefault="00000000">
          <w:pPr>
            <w:pBdr>
              <w:top w:val="nil"/>
              <w:left w:val="nil"/>
              <w:bottom w:val="nil"/>
              <w:right w:val="nil"/>
              <w:between w:val="nil"/>
            </w:pBdr>
            <w:tabs>
              <w:tab w:val="right" w:pos="9350"/>
            </w:tabs>
            <w:spacing w:after="100"/>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gjdgxs">
            <w:r>
              <w:rPr>
                <w:color w:val="000000"/>
              </w:rPr>
              <w:t>INTRODUCCIÓN</w:t>
            </w:r>
            <w:r>
              <w:rPr>
                <w:color w:val="000000"/>
              </w:rPr>
              <w:tab/>
              <w:t>7</w:t>
            </w:r>
          </w:hyperlink>
        </w:p>
        <w:p w14:paraId="121C1387" w14:textId="77777777" w:rsidR="001309AE" w:rsidRDefault="00000000">
          <w:pPr>
            <w:pBdr>
              <w:top w:val="nil"/>
              <w:left w:val="nil"/>
              <w:bottom w:val="nil"/>
              <w:right w:val="nil"/>
              <w:between w:val="nil"/>
            </w:pBdr>
            <w:tabs>
              <w:tab w:val="left" w:pos="560"/>
              <w:tab w:val="right" w:pos="9350"/>
            </w:tabs>
            <w:spacing w:after="100"/>
            <w:rPr>
              <w:rFonts w:ascii="Calibri" w:eastAsia="Calibri" w:hAnsi="Calibri" w:cs="Calibri"/>
              <w:color w:val="000000"/>
              <w:sz w:val="22"/>
              <w:szCs w:val="22"/>
            </w:rPr>
          </w:pPr>
          <w:hyperlink w:anchor="_heading=h.30j0zll">
            <w:r>
              <w:rPr>
                <w:color w:val="000000"/>
              </w:rPr>
              <w:t>1.</w:t>
            </w:r>
          </w:hyperlink>
          <w:hyperlink w:anchor="_heading=h.30j0zll">
            <w:r>
              <w:rPr>
                <w:rFonts w:ascii="Calibri" w:eastAsia="Calibri" w:hAnsi="Calibri" w:cs="Calibri"/>
                <w:color w:val="000000"/>
                <w:sz w:val="22"/>
                <w:szCs w:val="22"/>
              </w:rPr>
              <w:tab/>
            </w:r>
          </w:hyperlink>
          <w:r>
            <w:fldChar w:fldCharType="begin"/>
          </w:r>
          <w:r>
            <w:instrText xml:space="preserve"> PAGEREF _heading=h.30j0zll \h </w:instrText>
          </w:r>
          <w:r>
            <w:fldChar w:fldCharType="separate"/>
          </w:r>
          <w:r>
            <w:rPr>
              <w:color w:val="000000"/>
            </w:rPr>
            <w:t>GENERALIDADES</w:t>
          </w:r>
          <w:r>
            <w:rPr>
              <w:color w:val="000000"/>
            </w:rPr>
            <w:tab/>
            <w:t>8</w:t>
          </w:r>
          <w:r>
            <w:fldChar w:fldCharType="end"/>
          </w:r>
        </w:p>
        <w:p w14:paraId="5A25F00B"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1fob9te">
            <w:r>
              <w:rPr>
                <w:color w:val="000000"/>
              </w:rPr>
              <w:t>1.1</w:t>
            </w:r>
          </w:hyperlink>
          <w:hyperlink w:anchor="_heading=h.1fob9te">
            <w:r>
              <w:rPr>
                <w:rFonts w:ascii="Calibri" w:eastAsia="Calibri" w:hAnsi="Calibri" w:cs="Calibri"/>
                <w:color w:val="000000"/>
                <w:sz w:val="22"/>
                <w:szCs w:val="22"/>
              </w:rPr>
              <w:tab/>
            </w:r>
          </w:hyperlink>
          <w:r>
            <w:fldChar w:fldCharType="begin"/>
          </w:r>
          <w:r>
            <w:instrText xml:space="preserve"> PAGEREF _heading=h.1fob9te \h </w:instrText>
          </w:r>
          <w:r>
            <w:fldChar w:fldCharType="separate"/>
          </w:r>
          <w:r>
            <w:rPr>
              <w:color w:val="000000"/>
            </w:rPr>
            <w:t>Identificación de la Institución:</w:t>
          </w:r>
          <w:r>
            <w:rPr>
              <w:color w:val="000000"/>
            </w:rPr>
            <w:tab/>
            <w:t>8</w:t>
          </w:r>
          <w:r>
            <w:fldChar w:fldCharType="end"/>
          </w:r>
        </w:p>
        <w:p w14:paraId="7C76B334"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3znysh7">
            <w:r>
              <w:rPr>
                <w:color w:val="000000"/>
              </w:rPr>
              <w:t>1.2</w:t>
            </w:r>
          </w:hyperlink>
          <w:hyperlink w:anchor="_heading=h.3znysh7">
            <w:r>
              <w:rPr>
                <w:rFonts w:ascii="Calibri" w:eastAsia="Calibri" w:hAnsi="Calibri" w:cs="Calibri"/>
                <w:color w:val="000000"/>
                <w:sz w:val="22"/>
                <w:szCs w:val="22"/>
              </w:rPr>
              <w:tab/>
            </w:r>
          </w:hyperlink>
          <w:r>
            <w:fldChar w:fldCharType="begin"/>
          </w:r>
          <w:r>
            <w:instrText xml:space="preserve"> PAGEREF _heading=h.3znysh7 \h </w:instrText>
          </w:r>
          <w:r>
            <w:fldChar w:fldCharType="separate"/>
          </w:r>
          <w:r>
            <w:rPr>
              <w:color w:val="000000"/>
            </w:rPr>
            <w:t>RESEÑA HISTÓRICA</w:t>
          </w:r>
          <w:r>
            <w:rPr>
              <w:color w:val="000000"/>
            </w:rPr>
            <w:tab/>
            <w:t>8</w:t>
          </w:r>
          <w:r>
            <w:fldChar w:fldCharType="end"/>
          </w:r>
        </w:p>
        <w:p w14:paraId="70C5D097"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2et92p0">
            <w:r>
              <w:rPr>
                <w:color w:val="000000"/>
              </w:rPr>
              <w:t>1.3</w:t>
            </w:r>
          </w:hyperlink>
          <w:hyperlink w:anchor="_heading=h.2et92p0">
            <w:r>
              <w:rPr>
                <w:rFonts w:ascii="Calibri" w:eastAsia="Calibri" w:hAnsi="Calibri" w:cs="Calibri"/>
                <w:color w:val="000000"/>
                <w:sz w:val="22"/>
                <w:szCs w:val="22"/>
              </w:rPr>
              <w:tab/>
            </w:r>
          </w:hyperlink>
          <w:r>
            <w:fldChar w:fldCharType="begin"/>
          </w:r>
          <w:r>
            <w:instrText xml:space="preserve"> PAGEREF _heading=h.2et92p0 \h </w:instrText>
          </w:r>
          <w:r>
            <w:fldChar w:fldCharType="separate"/>
          </w:r>
          <w:r>
            <w:rPr>
              <w:color w:val="000000"/>
            </w:rPr>
            <w:t>Símbolos Institucionales</w:t>
          </w:r>
          <w:r>
            <w:rPr>
              <w:color w:val="000000"/>
            </w:rPr>
            <w:tab/>
            <w:t>11</w:t>
          </w:r>
          <w:r>
            <w:fldChar w:fldCharType="end"/>
          </w:r>
        </w:p>
        <w:p w14:paraId="6FE0370D" w14:textId="77777777" w:rsidR="001309AE" w:rsidRDefault="00000000">
          <w:pPr>
            <w:pBdr>
              <w:top w:val="nil"/>
              <w:left w:val="nil"/>
              <w:bottom w:val="nil"/>
              <w:right w:val="nil"/>
              <w:between w:val="nil"/>
            </w:pBdr>
            <w:tabs>
              <w:tab w:val="left" w:pos="1100"/>
              <w:tab w:val="right" w:pos="9350"/>
            </w:tabs>
            <w:spacing w:after="100"/>
            <w:ind w:left="280"/>
            <w:rPr>
              <w:rFonts w:ascii="Calibri" w:eastAsia="Calibri" w:hAnsi="Calibri" w:cs="Calibri"/>
              <w:color w:val="000000"/>
              <w:sz w:val="22"/>
              <w:szCs w:val="22"/>
            </w:rPr>
          </w:pPr>
          <w:hyperlink w:anchor="_heading=h.tyjcwt">
            <w:r>
              <w:rPr>
                <w:color w:val="000000"/>
              </w:rPr>
              <w:t>1.3.1</w:t>
            </w:r>
          </w:hyperlink>
          <w:hyperlink w:anchor="_heading=h.tyjcwt">
            <w:r>
              <w:rPr>
                <w:rFonts w:ascii="Calibri" w:eastAsia="Calibri" w:hAnsi="Calibri" w:cs="Calibri"/>
                <w:color w:val="000000"/>
                <w:sz w:val="22"/>
                <w:szCs w:val="22"/>
              </w:rPr>
              <w:tab/>
            </w:r>
          </w:hyperlink>
          <w:r>
            <w:fldChar w:fldCharType="begin"/>
          </w:r>
          <w:r>
            <w:instrText xml:space="preserve"> PAGEREF _heading=h.tyjcwt \h </w:instrText>
          </w:r>
          <w:r>
            <w:fldChar w:fldCharType="separate"/>
          </w:r>
          <w:r>
            <w:rPr>
              <w:color w:val="000000"/>
            </w:rPr>
            <w:t>Bandera</w:t>
          </w:r>
          <w:r>
            <w:rPr>
              <w:color w:val="000000"/>
            </w:rPr>
            <w:tab/>
            <w:t>11</w:t>
          </w:r>
          <w:r>
            <w:fldChar w:fldCharType="end"/>
          </w:r>
        </w:p>
        <w:p w14:paraId="07ACD3DB"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dy6vkm">
            <w:r>
              <w:rPr>
                <w:color w:val="000000"/>
              </w:rPr>
              <w:t>1.3.2</w:t>
            </w:r>
          </w:hyperlink>
          <w:hyperlink w:anchor="_heading=h.3dy6vkm">
            <w:r>
              <w:rPr>
                <w:rFonts w:ascii="Calibri" w:eastAsia="Calibri" w:hAnsi="Calibri" w:cs="Calibri"/>
                <w:color w:val="000000"/>
                <w:sz w:val="22"/>
                <w:szCs w:val="22"/>
              </w:rPr>
              <w:tab/>
            </w:r>
          </w:hyperlink>
          <w:r>
            <w:fldChar w:fldCharType="begin"/>
          </w:r>
          <w:r>
            <w:instrText xml:space="preserve"> PAGEREF _heading=h.3dy6vkm \h </w:instrText>
          </w:r>
          <w:r>
            <w:fldChar w:fldCharType="separate"/>
          </w:r>
          <w:r>
            <w:rPr>
              <w:color w:val="000000"/>
            </w:rPr>
            <w:t>Escudo</w:t>
          </w:r>
          <w:r>
            <w:rPr>
              <w:color w:val="000000"/>
            </w:rPr>
            <w:tab/>
            <w:t>12</w:t>
          </w:r>
          <w:r>
            <w:fldChar w:fldCharType="end"/>
          </w:r>
        </w:p>
        <w:p w14:paraId="0C481BDA"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t3h5sf">
            <w:r>
              <w:rPr>
                <w:color w:val="000000"/>
              </w:rPr>
              <w:t>1.3.3</w:t>
            </w:r>
          </w:hyperlink>
          <w:hyperlink w:anchor="_heading=h.1t3h5sf">
            <w:r>
              <w:rPr>
                <w:rFonts w:ascii="Calibri" w:eastAsia="Calibri" w:hAnsi="Calibri" w:cs="Calibri"/>
                <w:color w:val="000000"/>
                <w:sz w:val="22"/>
                <w:szCs w:val="22"/>
              </w:rPr>
              <w:tab/>
            </w:r>
          </w:hyperlink>
          <w:r>
            <w:fldChar w:fldCharType="begin"/>
          </w:r>
          <w:r>
            <w:instrText xml:space="preserve"> PAGEREF _heading=h.1t3h5sf \h </w:instrText>
          </w:r>
          <w:r>
            <w:fldChar w:fldCharType="separate"/>
          </w:r>
          <w:r>
            <w:rPr>
              <w:color w:val="000000"/>
            </w:rPr>
            <w:t>Himno del Colegio</w:t>
          </w:r>
          <w:r>
            <w:rPr>
              <w:color w:val="000000"/>
            </w:rPr>
            <w:tab/>
            <w:t>12</w:t>
          </w:r>
          <w:r>
            <w:fldChar w:fldCharType="end"/>
          </w:r>
        </w:p>
        <w:p w14:paraId="456142E0"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4d34og8">
            <w:r>
              <w:rPr>
                <w:color w:val="000000"/>
              </w:rPr>
              <w:t>1.4</w:t>
            </w:r>
          </w:hyperlink>
          <w:hyperlink w:anchor="_heading=h.4d34og8">
            <w:r>
              <w:rPr>
                <w:rFonts w:ascii="Calibri" w:eastAsia="Calibri" w:hAnsi="Calibri" w:cs="Calibri"/>
                <w:color w:val="000000"/>
                <w:sz w:val="22"/>
                <w:szCs w:val="22"/>
              </w:rPr>
              <w:tab/>
            </w:r>
          </w:hyperlink>
          <w:r>
            <w:fldChar w:fldCharType="begin"/>
          </w:r>
          <w:r>
            <w:instrText xml:space="preserve"> PAGEREF _heading=h.4d34og8 \h </w:instrText>
          </w:r>
          <w:r>
            <w:fldChar w:fldCharType="separate"/>
          </w:r>
          <w:r>
            <w:rPr>
              <w:color w:val="000000"/>
            </w:rPr>
            <w:t>Naturaleza</w:t>
          </w:r>
          <w:r>
            <w:rPr>
              <w:color w:val="000000"/>
            </w:rPr>
            <w:tab/>
            <w:t>13</w:t>
          </w:r>
          <w:r>
            <w:fldChar w:fldCharType="end"/>
          </w:r>
        </w:p>
        <w:p w14:paraId="3F4F6C8F"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2s8eyo1">
            <w:r>
              <w:rPr>
                <w:color w:val="000000"/>
              </w:rPr>
              <w:t>1.5</w:t>
            </w:r>
          </w:hyperlink>
          <w:hyperlink w:anchor="_heading=h.2s8eyo1">
            <w:r>
              <w:rPr>
                <w:rFonts w:ascii="Calibri" w:eastAsia="Calibri" w:hAnsi="Calibri" w:cs="Calibri"/>
                <w:color w:val="000000"/>
                <w:sz w:val="22"/>
                <w:szCs w:val="22"/>
              </w:rPr>
              <w:tab/>
            </w:r>
          </w:hyperlink>
          <w:r>
            <w:fldChar w:fldCharType="begin"/>
          </w:r>
          <w:r>
            <w:instrText xml:space="preserve"> PAGEREF _heading=h.2s8eyo1 \h </w:instrText>
          </w:r>
          <w:r>
            <w:fldChar w:fldCharType="separate"/>
          </w:r>
          <w:r>
            <w:rPr>
              <w:color w:val="000000"/>
            </w:rPr>
            <w:t>Filosofía</w:t>
          </w:r>
          <w:r>
            <w:rPr>
              <w:color w:val="000000"/>
            </w:rPr>
            <w:tab/>
            <w:t>13</w:t>
          </w:r>
          <w:r>
            <w:fldChar w:fldCharType="end"/>
          </w:r>
        </w:p>
        <w:p w14:paraId="650473FA" w14:textId="77777777" w:rsidR="001309AE" w:rsidRDefault="00000000">
          <w:pPr>
            <w:pBdr>
              <w:top w:val="nil"/>
              <w:left w:val="nil"/>
              <w:bottom w:val="nil"/>
              <w:right w:val="nil"/>
              <w:between w:val="nil"/>
            </w:pBdr>
            <w:tabs>
              <w:tab w:val="left" w:pos="560"/>
              <w:tab w:val="right" w:pos="9350"/>
            </w:tabs>
            <w:spacing w:after="100"/>
            <w:rPr>
              <w:rFonts w:ascii="Calibri" w:eastAsia="Calibri" w:hAnsi="Calibri" w:cs="Calibri"/>
              <w:color w:val="000000"/>
              <w:sz w:val="22"/>
              <w:szCs w:val="22"/>
            </w:rPr>
          </w:pPr>
          <w:hyperlink w:anchor="_heading=h.17dp8vu">
            <w:r>
              <w:rPr>
                <w:color w:val="000000"/>
              </w:rPr>
              <w:t>2.</w:t>
            </w:r>
          </w:hyperlink>
          <w:hyperlink w:anchor="_heading=h.17dp8vu">
            <w:r>
              <w:rPr>
                <w:rFonts w:ascii="Calibri" w:eastAsia="Calibri" w:hAnsi="Calibri" w:cs="Calibri"/>
                <w:color w:val="000000"/>
                <w:sz w:val="22"/>
                <w:szCs w:val="22"/>
              </w:rPr>
              <w:tab/>
            </w:r>
          </w:hyperlink>
          <w:r>
            <w:fldChar w:fldCharType="begin"/>
          </w:r>
          <w:r>
            <w:instrText xml:space="preserve"> PAGEREF _heading=h.17dp8vu \h </w:instrText>
          </w:r>
          <w:r>
            <w:fldChar w:fldCharType="separate"/>
          </w:r>
          <w:r>
            <w:rPr>
              <w:color w:val="000000"/>
            </w:rPr>
            <w:t>GESTIÓN DIRECTIVA</w:t>
          </w:r>
          <w:r>
            <w:rPr>
              <w:color w:val="000000"/>
            </w:rPr>
            <w:tab/>
            <w:t>14</w:t>
          </w:r>
          <w:r>
            <w:fldChar w:fldCharType="end"/>
          </w:r>
        </w:p>
        <w:p w14:paraId="76E22957"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3rdcrjn">
            <w:r>
              <w:rPr>
                <w:color w:val="000000"/>
              </w:rPr>
              <w:t>2.1</w:t>
            </w:r>
          </w:hyperlink>
          <w:hyperlink w:anchor="_heading=h.3rdcrjn">
            <w:r>
              <w:rPr>
                <w:rFonts w:ascii="Calibri" w:eastAsia="Calibri" w:hAnsi="Calibri" w:cs="Calibri"/>
                <w:color w:val="000000"/>
                <w:sz w:val="22"/>
                <w:szCs w:val="22"/>
              </w:rPr>
              <w:tab/>
            </w:r>
          </w:hyperlink>
          <w:r>
            <w:fldChar w:fldCharType="begin"/>
          </w:r>
          <w:r>
            <w:instrText xml:space="preserve"> PAGEREF _heading=h.3rdcrjn \h </w:instrText>
          </w:r>
          <w:r>
            <w:fldChar w:fldCharType="separate"/>
          </w:r>
          <w:r>
            <w:rPr>
              <w:color w:val="000000"/>
            </w:rPr>
            <w:t>Direccionamiento estratégico y horizonte institucional</w:t>
          </w:r>
          <w:r>
            <w:rPr>
              <w:color w:val="000000"/>
            </w:rPr>
            <w:tab/>
            <w:t>14</w:t>
          </w:r>
          <w:r>
            <w:fldChar w:fldCharType="end"/>
          </w:r>
        </w:p>
        <w:p w14:paraId="5D58E18B"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6in1rg">
            <w:r>
              <w:rPr>
                <w:color w:val="000000"/>
              </w:rPr>
              <w:t>2.1.1</w:t>
            </w:r>
          </w:hyperlink>
          <w:hyperlink w:anchor="_heading=h.26in1rg">
            <w:r>
              <w:rPr>
                <w:rFonts w:ascii="Calibri" w:eastAsia="Calibri" w:hAnsi="Calibri" w:cs="Calibri"/>
                <w:color w:val="000000"/>
                <w:sz w:val="22"/>
                <w:szCs w:val="22"/>
              </w:rPr>
              <w:tab/>
            </w:r>
          </w:hyperlink>
          <w:r>
            <w:fldChar w:fldCharType="begin"/>
          </w:r>
          <w:r>
            <w:instrText xml:space="preserve"> PAGEREF _heading=h.26in1rg \h </w:instrText>
          </w:r>
          <w:r>
            <w:fldChar w:fldCharType="separate"/>
          </w:r>
          <w:r>
            <w:rPr>
              <w:color w:val="000000"/>
            </w:rPr>
            <w:t>Visión</w:t>
          </w:r>
          <w:r>
            <w:rPr>
              <w:color w:val="000000"/>
            </w:rPr>
            <w:tab/>
            <w:t>14</w:t>
          </w:r>
          <w:r>
            <w:fldChar w:fldCharType="end"/>
          </w:r>
        </w:p>
        <w:p w14:paraId="35D183EA"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lnxbz9">
            <w:r>
              <w:rPr>
                <w:color w:val="000000"/>
              </w:rPr>
              <w:t>2.1.2</w:t>
            </w:r>
          </w:hyperlink>
          <w:hyperlink w:anchor="_heading=h.lnxbz9">
            <w:r>
              <w:rPr>
                <w:rFonts w:ascii="Calibri" w:eastAsia="Calibri" w:hAnsi="Calibri" w:cs="Calibri"/>
                <w:color w:val="000000"/>
                <w:sz w:val="22"/>
                <w:szCs w:val="22"/>
              </w:rPr>
              <w:tab/>
            </w:r>
          </w:hyperlink>
          <w:r>
            <w:fldChar w:fldCharType="begin"/>
          </w:r>
          <w:r>
            <w:instrText xml:space="preserve"> PAGEREF _heading=h.lnxbz9 \h </w:instrText>
          </w:r>
          <w:r>
            <w:fldChar w:fldCharType="separate"/>
          </w:r>
          <w:r>
            <w:rPr>
              <w:color w:val="000000"/>
            </w:rPr>
            <w:t>Principios</w:t>
          </w:r>
          <w:r>
            <w:rPr>
              <w:color w:val="000000"/>
            </w:rPr>
            <w:tab/>
            <w:t>14</w:t>
          </w:r>
          <w:r>
            <w:fldChar w:fldCharType="end"/>
          </w:r>
        </w:p>
        <w:p w14:paraId="41BE697F"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5nkun2">
            <w:r>
              <w:rPr>
                <w:color w:val="000000"/>
              </w:rPr>
              <w:t>2.1.3</w:t>
            </w:r>
          </w:hyperlink>
          <w:hyperlink w:anchor="_heading=h.35nkun2">
            <w:r>
              <w:rPr>
                <w:rFonts w:ascii="Calibri" w:eastAsia="Calibri" w:hAnsi="Calibri" w:cs="Calibri"/>
                <w:color w:val="000000"/>
                <w:sz w:val="22"/>
                <w:szCs w:val="22"/>
              </w:rPr>
              <w:tab/>
            </w:r>
          </w:hyperlink>
          <w:r>
            <w:fldChar w:fldCharType="begin"/>
          </w:r>
          <w:r>
            <w:instrText xml:space="preserve"> PAGEREF _heading=h.35nkun2 \h </w:instrText>
          </w:r>
          <w:r>
            <w:fldChar w:fldCharType="separate"/>
          </w:r>
          <w:r>
            <w:rPr>
              <w:color w:val="000000"/>
            </w:rPr>
            <w:t>Metas Institucionales</w:t>
          </w:r>
          <w:r>
            <w:rPr>
              <w:color w:val="000000"/>
            </w:rPr>
            <w:tab/>
            <w:t>15</w:t>
          </w:r>
          <w:r>
            <w:fldChar w:fldCharType="end"/>
          </w:r>
        </w:p>
        <w:p w14:paraId="40E1FD89"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ksv4uv">
            <w:r>
              <w:rPr>
                <w:color w:val="000000"/>
              </w:rPr>
              <w:t>2.1.4</w:t>
            </w:r>
          </w:hyperlink>
          <w:hyperlink w:anchor="_heading=h.1ksv4uv">
            <w:r>
              <w:rPr>
                <w:rFonts w:ascii="Calibri" w:eastAsia="Calibri" w:hAnsi="Calibri" w:cs="Calibri"/>
                <w:color w:val="000000"/>
                <w:sz w:val="22"/>
                <w:szCs w:val="22"/>
              </w:rPr>
              <w:tab/>
            </w:r>
          </w:hyperlink>
          <w:r>
            <w:fldChar w:fldCharType="begin"/>
          </w:r>
          <w:r>
            <w:instrText xml:space="preserve"> PAGEREF _heading=h.1ksv4uv \h </w:instrText>
          </w:r>
          <w:r>
            <w:fldChar w:fldCharType="separate"/>
          </w:r>
          <w:r>
            <w:rPr>
              <w:color w:val="000000"/>
            </w:rPr>
            <w:t>Política de Inclusión de Personas de Diferentes Grupos Poblacionales Diversidad Cultural</w:t>
          </w:r>
          <w:r>
            <w:rPr>
              <w:color w:val="000000"/>
            </w:rPr>
            <w:tab/>
            <w:t>15</w:t>
          </w:r>
          <w:r>
            <w:fldChar w:fldCharType="end"/>
          </w:r>
        </w:p>
        <w:p w14:paraId="38C846CA"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4sinio">
            <w:r>
              <w:rPr>
                <w:color w:val="000000"/>
              </w:rPr>
              <w:t>2.1.5</w:t>
            </w:r>
          </w:hyperlink>
          <w:hyperlink w:anchor="_heading=h.44sinio">
            <w:r>
              <w:rPr>
                <w:rFonts w:ascii="Calibri" w:eastAsia="Calibri" w:hAnsi="Calibri" w:cs="Calibri"/>
                <w:color w:val="000000"/>
                <w:sz w:val="22"/>
                <w:szCs w:val="22"/>
              </w:rPr>
              <w:tab/>
            </w:r>
          </w:hyperlink>
          <w:r>
            <w:fldChar w:fldCharType="begin"/>
          </w:r>
          <w:r>
            <w:instrText xml:space="preserve"> PAGEREF _heading=h.44sinio \h </w:instrText>
          </w:r>
          <w:r>
            <w:fldChar w:fldCharType="separate"/>
          </w:r>
          <w:r>
            <w:rPr>
              <w:color w:val="000000"/>
            </w:rPr>
            <w:t>Misión</w:t>
          </w:r>
          <w:r>
            <w:rPr>
              <w:color w:val="000000"/>
            </w:rPr>
            <w:tab/>
            <w:t>15</w:t>
          </w:r>
          <w:r>
            <w:fldChar w:fldCharType="end"/>
          </w:r>
        </w:p>
        <w:p w14:paraId="76507AF0"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2jxsxqh">
            <w:r>
              <w:rPr>
                <w:color w:val="000000"/>
              </w:rPr>
              <w:t>2.2</w:t>
            </w:r>
          </w:hyperlink>
          <w:hyperlink w:anchor="_heading=h.2jxsxqh">
            <w:r>
              <w:rPr>
                <w:rFonts w:ascii="Calibri" w:eastAsia="Calibri" w:hAnsi="Calibri" w:cs="Calibri"/>
                <w:color w:val="000000"/>
                <w:sz w:val="22"/>
                <w:szCs w:val="22"/>
              </w:rPr>
              <w:tab/>
            </w:r>
          </w:hyperlink>
          <w:r>
            <w:fldChar w:fldCharType="begin"/>
          </w:r>
          <w:r>
            <w:instrText xml:space="preserve"> PAGEREF _heading=h.2jxsxqh \h </w:instrText>
          </w:r>
          <w:r>
            <w:fldChar w:fldCharType="separate"/>
          </w:r>
          <w:r>
            <w:rPr>
              <w:color w:val="000000"/>
            </w:rPr>
            <w:t>Gestión Estratégica</w:t>
          </w:r>
          <w:r>
            <w:rPr>
              <w:color w:val="000000"/>
            </w:rPr>
            <w:tab/>
            <w:t>16</w:t>
          </w:r>
          <w:r>
            <w:fldChar w:fldCharType="end"/>
          </w:r>
        </w:p>
        <w:p w14:paraId="088934F0"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z337ya">
            <w:r>
              <w:rPr>
                <w:color w:val="000000"/>
              </w:rPr>
              <w:t>2.2.1</w:t>
            </w:r>
          </w:hyperlink>
          <w:hyperlink w:anchor="_heading=h.z337ya">
            <w:r>
              <w:rPr>
                <w:rFonts w:ascii="Calibri" w:eastAsia="Calibri" w:hAnsi="Calibri" w:cs="Calibri"/>
                <w:color w:val="000000"/>
                <w:sz w:val="22"/>
                <w:szCs w:val="22"/>
              </w:rPr>
              <w:tab/>
            </w:r>
          </w:hyperlink>
          <w:r>
            <w:fldChar w:fldCharType="begin"/>
          </w:r>
          <w:r>
            <w:instrText xml:space="preserve"> PAGEREF _heading=h.z337ya \h </w:instrText>
          </w:r>
          <w:r>
            <w:fldChar w:fldCharType="separate"/>
          </w:r>
          <w:r>
            <w:rPr>
              <w:color w:val="000000"/>
            </w:rPr>
            <w:t>Liderazgo</w:t>
          </w:r>
          <w:r>
            <w:rPr>
              <w:color w:val="000000"/>
            </w:rPr>
            <w:tab/>
            <w:t>16</w:t>
          </w:r>
          <w:r>
            <w:fldChar w:fldCharType="end"/>
          </w:r>
        </w:p>
        <w:p w14:paraId="12C09675"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j2qqm3">
            <w:r>
              <w:rPr>
                <w:color w:val="000000"/>
              </w:rPr>
              <w:t>2.2.2</w:t>
            </w:r>
          </w:hyperlink>
          <w:hyperlink w:anchor="_heading=h.3j2qqm3">
            <w:r>
              <w:rPr>
                <w:rFonts w:ascii="Calibri" w:eastAsia="Calibri" w:hAnsi="Calibri" w:cs="Calibri"/>
                <w:color w:val="000000"/>
                <w:sz w:val="22"/>
                <w:szCs w:val="22"/>
              </w:rPr>
              <w:tab/>
            </w:r>
          </w:hyperlink>
          <w:r>
            <w:fldChar w:fldCharType="begin"/>
          </w:r>
          <w:r>
            <w:instrText xml:space="preserve"> PAGEREF _heading=h.3j2qqm3 \h </w:instrText>
          </w:r>
          <w:r>
            <w:fldChar w:fldCharType="separate"/>
          </w:r>
          <w:r>
            <w:rPr>
              <w:color w:val="000000"/>
            </w:rPr>
            <w:t>Articulación de planes, proyectos y acciones</w:t>
          </w:r>
          <w:r>
            <w:rPr>
              <w:color w:val="000000"/>
            </w:rPr>
            <w:tab/>
            <w:t>16</w:t>
          </w:r>
          <w:r>
            <w:fldChar w:fldCharType="end"/>
          </w:r>
        </w:p>
        <w:p w14:paraId="0158D3FC"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y810tw">
            <w:r>
              <w:rPr>
                <w:color w:val="000000"/>
              </w:rPr>
              <w:t>2.2.3</w:t>
            </w:r>
          </w:hyperlink>
          <w:hyperlink w:anchor="_heading=h.1y810tw">
            <w:r>
              <w:rPr>
                <w:rFonts w:ascii="Calibri" w:eastAsia="Calibri" w:hAnsi="Calibri" w:cs="Calibri"/>
                <w:color w:val="000000"/>
                <w:sz w:val="22"/>
                <w:szCs w:val="22"/>
              </w:rPr>
              <w:tab/>
            </w:r>
          </w:hyperlink>
          <w:r>
            <w:fldChar w:fldCharType="begin"/>
          </w:r>
          <w:r>
            <w:instrText xml:space="preserve"> PAGEREF _heading=h.1y810tw \h </w:instrText>
          </w:r>
          <w:r>
            <w:fldChar w:fldCharType="separate"/>
          </w:r>
          <w:r>
            <w:rPr>
              <w:color w:val="000000"/>
            </w:rPr>
            <w:t>Estrategia Pedagógica</w:t>
          </w:r>
          <w:r>
            <w:rPr>
              <w:color w:val="000000"/>
            </w:rPr>
            <w:tab/>
            <w:t>16</w:t>
          </w:r>
          <w:r>
            <w:fldChar w:fldCharType="end"/>
          </w:r>
        </w:p>
        <w:p w14:paraId="47C916FB"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i7ojhp">
            <w:r>
              <w:rPr>
                <w:color w:val="000000"/>
              </w:rPr>
              <w:t>2.2.4</w:t>
            </w:r>
          </w:hyperlink>
          <w:hyperlink w:anchor="_heading=h.4i7ojhp">
            <w:r>
              <w:rPr>
                <w:rFonts w:ascii="Calibri" w:eastAsia="Calibri" w:hAnsi="Calibri" w:cs="Calibri"/>
                <w:color w:val="000000"/>
                <w:sz w:val="22"/>
                <w:szCs w:val="22"/>
              </w:rPr>
              <w:tab/>
            </w:r>
          </w:hyperlink>
          <w:r>
            <w:fldChar w:fldCharType="begin"/>
          </w:r>
          <w:r>
            <w:instrText xml:space="preserve"> PAGEREF _heading=h.4i7ojhp \h </w:instrText>
          </w:r>
          <w:r>
            <w:fldChar w:fldCharType="separate"/>
          </w:r>
          <w:r>
            <w:rPr>
              <w:color w:val="000000"/>
            </w:rPr>
            <w:t>Uso de información (interna y externa) para la toma de decisiones</w:t>
          </w:r>
          <w:r>
            <w:rPr>
              <w:color w:val="000000"/>
            </w:rPr>
            <w:tab/>
            <w:t>17</w:t>
          </w:r>
          <w:r>
            <w:fldChar w:fldCharType="end"/>
          </w:r>
        </w:p>
        <w:p w14:paraId="08836A03"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xcytpi">
            <w:r>
              <w:rPr>
                <w:color w:val="000000"/>
              </w:rPr>
              <w:t>2.2.5</w:t>
            </w:r>
          </w:hyperlink>
          <w:hyperlink w:anchor="_heading=h.2xcytpi">
            <w:r>
              <w:rPr>
                <w:rFonts w:ascii="Calibri" w:eastAsia="Calibri" w:hAnsi="Calibri" w:cs="Calibri"/>
                <w:color w:val="000000"/>
                <w:sz w:val="22"/>
                <w:szCs w:val="22"/>
              </w:rPr>
              <w:tab/>
            </w:r>
          </w:hyperlink>
          <w:r>
            <w:fldChar w:fldCharType="begin"/>
          </w:r>
          <w:r>
            <w:instrText xml:space="preserve"> PAGEREF _heading=h.2xcytpi \h </w:instrText>
          </w:r>
          <w:r>
            <w:fldChar w:fldCharType="separate"/>
          </w:r>
          <w:r>
            <w:rPr>
              <w:color w:val="000000"/>
            </w:rPr>
            <w:t>Seguimiento y Autoevaluación</w:t>
          </w:r>
          <w:r>
            <w:rPr>
              <w:color w:val="000000"/>
            </w:rPr>
            <w:tab/>
            <w:t>17</w:t>
          </w:r>
          <w:r>
            <w:fldChar w:fldCharType="end"/>
          </w:r>
        </w:p>
        <w:p w14:paraId="3486B754"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1ci93xb">
            <w:r>
              <w:rPr>
                <w:color w:val="000000"/>
              </w:rPr>
              <w:t>2.3</w:t>
            </w:r>
          </w:hyperlink>
          <w:hyperlink w:anchor="_heading=h.1ci93xb">
            <w:r>
              <w:rPr>
                <w:rFonts w:ascii="Calibri" w:eastAsia="Calibri" w:hAnsi="Calibri" w:cs="Calibri"/>
                <w:color w:val="000000"/>
                <w:sz w:val="22"/>
                <w:szCs w:val="22"/>
              </w:rPr>
              <w:tab/>
            </w:r>
          </w:hyperlink>
          <w:r>
            <w:fldChar w:fldCharType="begin"/>
          </w:r>
          <w:r>
            <w:instrText xml:space="preserve"> PAGEREF _heading=h.1ci93xb \h </w:instrText>
          </w:r>
          <w:r>
            <w:fldChar w:fldCharType="separate"/>
          </w:r>
          <w:r>
            <w:rPr>
              <w:color w:val="000000"/>
            </w:rPr>
            <w:t>Gobierno escolar</w:t>
          </w:r>
          <w:r>
            <w:rPr>
              <w:color w:val="000000"/>
            </w:rPr>
            <w:tab/>
            <w:t>17</w:t>
          </w:r>
          <w:r>
            <w:fldChar w:fldCharType="end"/>
          </w:r>
        </w:p>
        <w:p w14:paraId="2F33DADF"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whwml4">
            <w:r>
              <w:rPr>
                <w:color w:val="000000"/>
              </w:rPr>
              <w:t>2.3.1</w:t>
            </w:r>
          </w:hyperlink>
          <w:hyperlink w:anchor="_heading=h.3whwml4">
            <w:r>
              <w:rPr>
                <w:rFonts w:ascii="Calibri" w:eastAsia="Calibri" w:hAnsi="Calibri" w:cs="Calibri"/>
                <w:color w:val="000000"/>
                <w:sz w:val="22"/>
                <w:szCs w:val="22"/>
              </w:rPr>
              <w:tab/>
            </w:r>
          </w:hyperlink>
          <w:r>
            <w:fldChar w:fldCharType="begin"/>
          </w:r>
          <w:r>
            <w:instrText xml:space="preserve"> PAGEREF _heading=h.3whwml4 \h </w:instrText>
          </w:r>
          <w:r>
            <w:fldChar w:fldCharType="separate"/>
          </w:r>
          <w:r>
            <w:rPr>
              <w:color w:val="000000"/>
            </w:rPr>
            <w:t>Consejo Directivo</w:t>
          </w:r>
          <w:r>
            <w:rPr>
              <w:color w:val="000000"/>
            </w:rPr>
            <w:tab/>
            <w:t>17</w:t>
          </w:r>
          <w:r>
            <w:fldChar w:fldCharType="end"/>
          </w:r>
        </w:p>
        <w:p w14:paraId="7360702E"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bn6wsx">
            <w:r>
              <w:rPr>
                <w:color w:val="000000"/>
              </w:rPr>
              <w:t>2.3.2</w:t>
            </w:r>
          </w:hyperlink>
          <w:hyperlink w:anchor="_heading=h.2bn6wsx">
            <w:r>
              <w:rPr>
                <w:rFonts w:ascii="Calibri" w:eastAsia="Calibri" w:hAnsi="Calibri" w:cs="Calibri"/>
                <w:color w:val="000000"/>
                <w:sz w:val="22"/>
                <w:szCs w:val="22"/>
              </w:rPr>
              <w:tab/>
            </w:r>
          </w:hyperlink>
          <w:r>
            <w:fldChar w:fldCharType="begin"/>
          </w:r>
          <w:r>
            <w:instrText xml:space="preserve"> PAGEREF _heading=h.2bn6wsx \h </w:instrText>
          </w:r>
          <w:r>
            <w:fldChar w:fldCharType="separate"/>
          </w:r>
          <w:r>
            <w:rPr>
              <w:color w:val="000000"/>
            </w:rPr>
            <w:t>Consejo Académico</w:t>
          </w:r>
          <w:r>
            <w:rPr>
              <w:color w:val="000000"/>
            </w:rPr>
            <w:tab/>
            <w:t>19</w:t>
          </w:r>
          <w:r>
            <w:fldChar w:fldCharType="end"/>
          </w:r>
        </w:p>
        <w:p w14:paraId="55BC8660"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qsh70q">
            <w:r>
              <w:rPr>
                <w:color w:val="000000"/>
              </w:rPr>
              <w:t>2.3.3</w:t>
            </w:r>
          </w:hyperlink>
          <w:hyperlink w:anchor="_heading=h.qsh70q">
            <w:r>
              <w:rPr>
                <w:rFonts w:ascii="Calibri" w:eastAsia="Calibri" w:hAnsi="Calibri" w:cs="Calibri"/>
                <w:color w:val="000000"/>
                <w:sz w:val="22"/>
                <w:szCs w:val="22"/>
              </w:rPr>
              <w:tab/>
            </w:r>
          </w:hyperlink>
          <w:r>
            <w:fldChar w:fldCharType="begin"/>
          </w:r>
          <w:r>
            <w:instrText xml:space="preserve"> PAGEREF _heading=h.qsh70q \h </w:instrText>
          </w:r>
          <w:r>
            <w:fldChar w:fldCharType="separate"/>
          </w:r>
          <w:r>
            <w:rPr>
              <w:color w:val="000000"/>
            </w:rPr>
            <w:t>Comisión de evaluación y promoción</w:t>
          </w:r>
          <w:r>
            <w:rPr>
              <w:color w:val="000000"/>
            </w:rPr>
            <w:tab/>
            <w:t>19</w:t>
          </w:r>
          <w:r>
            <w:fldChar w:fldCharType="end"/>
          </w:r>
        </w:p>
        <w:p w14:paraId="3C7BFFD8"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as4poj">
            <w:r>
              <w:rPr>
                <w:color w:val="000000"/>
              </w:rPr>
              <w:t>2.3.4</w:t>
            </w:r>
          </w:hyperlink>
          <w:hyperlink w:anchor="_heading=h.3as4poj">
            <w:r>
              <w:rPr>
                <w:rFonts w:ascii="Calibri" w:eastAsia="Calibri" w:hAnsi="Calibri" w:cs="Calibri"/>
                <w:color w:val="000000"/>
                <w:sz w:val="22"/>
                <w:szCs w:val="22"/>
              </w:rPr>
              <w:tab/>
            </w:r>
          </w:hyperlink>
          <w:r>
            <w:fldChar w:fldCharType="begin"/>
          </w:r>
          <w:r>
            <w:instrText xml:space="preserve"> PAGEREF _heading=h.3as4poj \h </w:instrText>
          </w:r>
          <w:r>
            <w:fldChar w:fldCharType="separate"/>
          </w:r>
          <w:r>
            <w:rPr>
              <w:color w:val="000000"/>
            </w:rPr>
            <w:t>Comité de Convivencia</w:t>
          </w:r>
          <w:r>
            <w:rPr>
              <w:color w:val="000000"/>
            </w:rPr>
            <w:tab/>
            <w:t>20</w:t>
          </w:r>
          <w:r>
            <w:fldChar w:fldCharType="end"/>
          </w:r>
        </w:p>
        <w:p w14:paraId="7C12DBAE"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pxezwc">
            <w:r>
              <w:rPr>
                <w:color w:val="000000"/>
              </w:rPr>
              <w:t>2.3.5</w:t>
            </w:r>
          </w:hyperlink>
          <w:hyperlink w:anchor="_heading=h.1pxezwc">
            <w:r>
              <w:rPr>
                <w:rFonts w:ascii="Calibri" w:eastAsia="Calibri" w:hAnsi="Calibri" w:cs="Calibri"/>
                <w:color w:val="000000"/>
                <w:sz w:val="22"/>
                <w:szCs w:val="22"/>
              </w:rPr>
              <w:tab/>
            </w:r>
          </w:hyperlink>
          <w:r>
            <w:fldChar w:fldCharType="begin"/>
          </w:r>
          <w:r>
            <w:instrText xml:space="preserve"> PAGEREF _heading=h.1pxezwc \h </w:instrText>
          </w:r>
          <w:r>
            <w:fldChar w:fldCharType="separate"/>
          </w:r>
          <w:r>
            <w:rPr>
              <w:color w:val="000000"/>
            </w:rPr>
            <w:t>Consejo Estudiantil</w:t>
          </w:r>
          <w:r>
            <w:rPr>
              <w:color w:val="000000"/>
            </w:rPr>
            <w:tab/>
            <w:t>20</w:t>
          </w:r>
          <w:r>
            <w:fldChar w:fldCharType="end"/>
          </w:r>
        </w:p>
        <w:p w14:paraId="7A8296B9"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9x2ik5">
            <w:r>
              <w:rPr>
                <w:color w:val="000000"/>
              </w:rPr>
              <w:t>2.3.6</w:t>
            </w:r>
          </w:hyperlink>
          <w:hyperlink w:anchor="_heading=h.49x2ik5">
            <w:r>
              <w:rPr>
                <w:rFonts w:ascii="Calibri" w:eastAsia="Calibri" w:hAnsi="Calibri" w:cs="Calibri"/>
                <w:color w:val="000000"/>
                <w:sz w:val="22"/>
                <w:szCs w:val="22"/>
              </w:rPr>
              <w:tab/>
            </w:r>
          </w:hyperlink>
          <w:r>
            <w:fldChar w:fldCharType="begin"/>
          </w:r>
          <w:r>
            <w:instrText xml:space="preserve"> PAGEREF _heading=h.49x2ik5 \h </w:instrText>
          </w:r>
          <w:r>
            <w:fldChar w:fldCharType="separate"/>
          </w:r>
          <w:r>
            <w:rPr>
              <w:color w:val="000000"/>
            </w:rPr>
            <w:t>Personero y Contralor Estudiantil</w:t>
          </w:r>
          <w:r>
            <w:rPr>
              <w:color w:val="000000"/>
            </w:rPr>
            <w:tab/>
            <w:t>21</w:t>
          </w:r>
          <w:r>
            <w:fldChar w:fldCharType="end"/>
          </w:r>
        </w:p>
        <w:p w14:paraId="7EDD226D"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p2csry">
            <w:r>
              <w:rPr>
                <w:color w:val="000000"/>
              </w:rPr>
              <w:t>2.3.7</w:t>
            </w:r>
          </w:hyperlink>
          <w:hyperlink w:anchor="_heading=h.2p2csry">
            <w:r>
              <w:rPr>
                <w:rFonts w:ascii="Calibri" w:eastAsia="Calibri" w:hAnsi="Calibri" w:cs="Calibri"/>
                <w:color w:val="000000"/>
                <w:sz w:val="22"/>
                <w:szCs w:val="22"/>
              </w:rPr>
              <w:tab/>
            </w:r>
          </w:hyperlink>
          <w:r>
            <w:fldChar w:fldCharType="begin"/>
          </w:r>
          <w:r>
            <w:instrText xml:space="preserve"> PAGEREF _heading=h.2p2csry \h </w:instrText>
          </w:r>
          <w:r>
            <w:fldChar w:fldCharType="separate"/>
          </w:r>
          <w:r>
            <w:rPr>
              <w:color w:val="000000"/>
            </w:rPr>
            <w:t>Asamblea de Padres de Familia</w:t>
          </w:r>
          <w:r>
            <w:rPr>
              <w:color w:val="000000"/>
            </w:rPr>
            <w:tab/>
            <w:t>21</w:t>
          </w:r>
          <w:r>
            <w:fldChar w:fldCharType="end"/>
          </w:r>
        </w:p>
        <w:p w14:paraId="047EAD1B"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47n2zr">
            <w:r>
              <w:rPr>
                <w:color w:val="000000"/>
              </w:rPr>
              <w:t>2.3.8</w:t>
            </w:r>
          </w:hyperlink>
          <w:hyperlink w:anchor="_heading=h.147n2zr">
            <w:r>
              <w:rPr>
                <w:rFonts w:ascii="Calibri" w:eastAsia="Calibri" w:hAnsi="Calibri" w:cs="Calibri"/>
                <w:color w:val="000000"/>
                <w:sz w:val="22"/>
                <w:szCs w:val="22"/>
              </w:rPr>
              <w:tab/>
            </w:r>
          </w:hyperlink>
          <w:r>
            <w:fldChar w:fldCharType="begin"/>
          </w:r>
          <w:r>
            <w:instrText xml:space="preserve"> PAGEREF _heading=h.147n2zr \h </w:instrText>
          </w:r>
          <w:r>
            <w:fldChar w:fldCharType="separate"/>
          </w:r>
          <w:r>
            <w:rPr>
              <w:color w:val="000000"/>
            </w:rPr>
            <w:t>Consejo de Padres de Familia</w:t>
          </w:r>
          <w:r>
            <w:rPr>
              <w:color w:val="000000"/>
            </w:rPr>
            <w:tab/>
            <w:t>22</w:t>
          </w:r>
          <w:r>
            <w:fldChar w:fldCharType="end"/>
          </w:r>
        </w:p>
        <w:p w14:paraId="0AC3A1E1"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3o7alnk">
            <w:r>
              <w:rPr>
                <w:color w:val="000000"/>
              </w:rPr>
              <w:t>2.4</w:t>
            </w:r>
          </w:hyperlink>
          <w:hyperlink w:anchor="_heading=h.3o7alnk">
            <w:r>
              <w:rPr>
                <w:rFonts w:ascii="Calibri" w:eastAsia="Calibri" w:hAnsi="Calibri" w:cs="Calibri"/>
                <w:color w:val="000000"/>
                <w:sz w:val="22"/>
                <w:szCs w:val="22"/>
              </w:rPr>
              <w:tab/>
            </w:r>
          </w:hyperlink>
          <w:r>
            <w:fldChar w:fldCharType="begin"/>
          </w:r>
          <w:r>
            <w:instrText xml:space="preserve"> PAGEREF _heading=h.3o7alnk \h </w:instrText>
          </w:r>
          <w:r>
            <w:fldChar w:fldCharType="separate"/>
          </w:r>
          <w:r>
            <w:rPr>
              <w:color w:val="000000"/>
            </w:rPr>
            <w:t>Cultura Institucional</w:t>
          </w:r>
          <w:r>
            <w:rPr>
              <w:color w:val="000000"/>
            </w:rPr>
            <w:tab/>
            <w:t>22</w:t>
          </w:r>
          <w:r>
            <w:fldChar w:fldCharType="end"/>
          </w:r>
        </w:p>
        <w:p w14:paraId="0E25E9A4"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3ckvvd">
            <w:r>
              <w:rPr>
                <w:color w:val="000000"/>
              </w:rPr>
              <w:t>2.4.1</w:t>
            </w:r>
          </w:hyperlink>
          <w:hyperlink w:anchor="_heading=h.23ckvvd">
            <w:r>
              <w:rPr>
                <w:rFonts w:ascii="Calibri" w:eastAsia="Calibri" w:hAnsi="Calibri" w:cs="Calibri"/>
                <w:color w:val="000000"/>
                <w:sz w:val="22"/>
                <w:szCs w:val="22"/>
              </w:rPr>
              <w:tab/>
            </w:r>
          </w:hyperlink>
          <w:r>
            <w:fldChar w:fldCharType="begin"/>
          </w:r>
          <w:r>
            <w:instrText xml:space="preserve"> PAGEREF _heading=h.23ckvvd \h </w:instrText>
          </w:r>
          <w:r>
            <w:fldChar w:fldCharType="separate"/>
          </w:r>
          <w:r>
            <w:rPr>
              <w:color w:val="000000"/>
            </w:rPr>
            <w:t>Mecanismos de Comunicación</w:t>
          </w:r>
          <w:r>
            <w:rPr>
              <w:color w:val="000000"/>
            </w:rPr>
            <w:tab/>
            <w:t>22</w:t>
          </w:r>
          <w:r>
            <w:fldChar w:fldCharType="end"/>
          </w:r>
        </w:p>
        <w:p w14:paraId="5F80F532"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ihv636">
            <w:r>
              <w:rPr>
                <w:color w:val="000000"/>
              </w:rPr>
              <w:t>2.4.2</w:t>
            </w:r>
          </w:hyperlink>
          <w:hyperlink w:anchor="_heading=h.ihv636">
            <w:r>
              <w:rPr>
                <w:rFonts w:ascii="Calibri" w:eastAsia="Calibri" w:hAnsi="Calibri" w:cs="Calibri"/>
                <w:color w:val="000000"/>
                <w:sz w:val="22"/>
                <w:szCs w:val="22"/>
              </w:rPr>
              <w:tab/>
            </w:r>
          </w:hyperlink>
          <w:r>
            <w:fldChar w:fldCharType="begin"/>
          </w:r>
          <w:r>
            <w:instrText xml:space="preserve"> PAGEREF _heading=h.ihv636 \h </w:instrText>
          </w:r>
          <w:r>
            <w:fldChar w:fldCharType="separate"/>
          </w:r>
          <w:r>
            <w:rPr>
              <w:color w:val="000000"/>
            </w:rPr>
            <w:t>Trabajo en Equipo</w:t>
          </w:r>
          <w:r>
            <w:rPr>
              <w:color w:val="000000"/>
            </w:rPr>
            <w:tab/>
            <w:t>23</w:t>
          </w:r>
          <w:r>
            <w:fldChar w:fldCharType="end"/>
          </w:r>
        </w:p>
        <w:p w14:paraId="714B56FA"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2hioqz">
            <w:r>
              <w:rPr>
                <w:color w:val="000000"/>
              </w:rPr>
              <w:t>2.4.3</w:t>
            </w:r>
          </w:hyperlink>
          <w:hyperlink w:anchor="_heading=h.32hioqz">
            <w:r>
              <w:rPr>
                <w:rFonts w:ascii="Calibri" w:eastAsia="Calibri" w:hAnsi="Calibri" w:cs="Calibri"/>
                <w:color w:val="000000"/>
                <w:sz w:val="22"/>
                <w:szCs w:val="22"/>
              </w:rPr>
              <w:tab/>
            </w:r>
          </w:hyperlink>
          <w:r>
            <w:fldChar w:fldCharType="begin"/>
          </w:r>
          <w:r>
            <w:instrText xml:space="preserve"> PAGEREF _heading=h.32hioqz \h </w:instrText>
          </w:r>
          <w:r>
            <w:fldChar w:fldCharType="separate"/>
          </w:r>
          <w:r>
            <w:rPr>
              <w:color w:val="000000"/>
            </w:rPr>
            <w:t>Reconocimiento de Logros</w:t>
          </w:r>
          <w:r>
            <w:rPr>
              <w:color w:val="000000"/>
            </w:rPr>
            <w:tab/>
            <w:t>23</w:t>
          </w:r>
          <w:r>
            <w:fldChar w:fldCharType="end"/>
          </w:r>
        </w:p>
        <w:p w14:paraId="7254B08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hmsyys">
            <w:r>
              <w:rPr>
                <w:color w:val="000000"/>
              </w:rPr>
              <w:t>2.4.4</w:t>
            </w:r>
          </w:hyperlink>
          <w:hyperlink w:anchor="_heading=h.1hmsyys">
            <w:r>
              <w:rPr>
                <w:rFonts w:ascii="Calibri" w:eastAsia="Calibri" w:hAnsi="Calibri" w:cs="Calibri"/>
                <w:color w:val="000000"/>
                <w:sz w:val="22"/>
                <w:szCs w:val="22"/>
              </w:rPr>
              <w:tab/>
            </w:r>
          </w:hyperlink>
          <w:r>
            <w:fldChar w:fldCharType="begin"/>
          </w:r>
          <w:r>
            <w:instrText xml:space="preserve"> PAGEREF _heading=h.1hmsyys \h </w:instrText>
          </w:r>
          <w:r>
            <w:fldChar w:fldCharType="separate"/>
          </w:r>
          <w:r>
            <w:rPr>
              <w:color w:val="000000"/>
            </w:rPr>
            <w:t>Identificación y divulgación de buenas prácticas</w:t>
          </w:r>
          <w:r>
            <w:rPr>
              <w:color w:val="000000"/>
            </w:rPr>
            <w:tab/>
            <w:t>23</w:t>
          </w:r>
          <w:r>
            <w:fldChar w:fldCharType="end"/>
          </w:r>
        </w:p>
        <w:p w14:paraId="360500B0"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41mghml">
            <w:r>
              <w:rPr>
                <w:color w:val="000000"/>
              </w:rPr>
              <w:t>2.5</w:t>
            </w:r>
          </w:hyperlink>
          <w:hyperlink w:anchor="_heading=h.41mghml">
            <w:r>
              <w:rPr>
                <w:rFonts w:ascii="Calibri" w:eastAsia="Calibri" w:hAnsi="Calibri" w:cs="Calibri"/>
                <w:color w:val="000000"/>
                <w:sz w:val="22"/>
                <w:szCs w:val="22"/>
              </w:rPr>
              <w:tab/>
            </w:r>
          </w:hyperlink>
          <w:r>
            <w:fldChar w:fldCharType="begin"/>
          </w:r>
          <w:r>
            <w:instrText xml:space="preserve"> PAGEREF _heading=h.41mghml \h </w:instrText>
          </w:r>
          <w:r>
            <w:fldChar w:fldCharType="separate"/>
          </w:r>
          <w:r>
            <w:rPr>
              <w:color w:val="000000"/>
            </w:rPr>
            <w:t>Clima Escolar</w:t>
          </w:r>
          <w:r>
            <w:rPr>
              <w:color w:val="000000"/>
            </w:rPr>
            <w:tab/>
            <w:t>23</w:t>
          </w:r>
          <w:r>
            <w:fldChar w:fldCharType="end"/>
          </w:r>
        </w:p>
        <w:p w14:paraId="78F82B1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grqrue">
            <w:r>
              <w:rPr>
                <w:color w:val="000000"/>
              </w:rPr>
              <w:t>2.5.1</w:t>
            </w:r>
          </w:hyperlink>
          <w:hyperlink w:anchor="_heading=h.2grqrue">
            <w:r>
              <w:rPr>
                <w:rFonts w:ascii="Calibri" w:eastAsia="Calibri" w:hAnsi="Calibri" w:cs="Calibri"/>
                <w:color w:val="000000"/>
                <w:sz w:val="22"/>
                <w:szCs w:val="22"/>
              </w:rPr>
              <w:tab/>
            </w:r>
          </w:hyperlink>
          <w:r>
            <w:fldChar w:fldCharType="begin"/>
          </w:r>
          <w:r>
            <w:instrText xml:space="preserve"> PAGEREF _heading=h.2grqrue \h </w:instrText>
          </w:r>
          <w:r>
            <w:fldChar w:fldCharType="separate"/>
          </w:r>
          <w:r>
            <w:rPr>
              <w:color w:val="000000"/>
            </w:rPr>
            <w:t>Pertenencia y participación</w:t>
          </w:r>
          <w:r>
            <w:rPr>
              <w:color w:val="000000"/>
            </w:rPr>
            <w:tab/>
            <w:t>23</w:t>
          </w:r>
          <w:r>
            <w:fldChar w:fldCharType="end"/>
          </w:r>
        </w:p>
        <w:p w14:paraId="6399F250"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vx1227">
            <w:r>
              <w:rPr>
                <w:color w:val="000000"/>
              </w:rPr>
              <w:t>2.6</w:t>
            </w:r>
          </w:hyperlink>
          <w:hyperlink w:anchor="_heading=h.vx1227">
            <w:r>
              <w:rPr>
                <w:rFonts w:ascii="Calibri" w:eastAsia="Calibri" w:hAnsi="Calibri" w:cs="Calibri"/>
                <w:color w:val="000000"/>
                <w:sz w:val="22"/>
                <w:szCs w:val="22"/>
              </w:rPr>
              <w:tab/>
            </w:r>
          </w:hyperlink>
          <w:r>
            <w:fldChar w:fldCharType="begin"/>
          </w:r>
          <w:r>
            <w:instrText xml:space="preserve"> PAGEREF _heading=h.vx1227 \h </w:instrText>
          </w:r>
          <w:r>
            <w:fldChar w:fldCharType="separate"/>
          </w:r>
          <w:r>
            <w:rPr>
              <w:color w:val="000000"/>
            </w:rPr>
            <w:t>Relaciones con el entorno</w:t>
          </w:r>
          <w:r>
            <w:rPr>
              <w:color w:val="000000"/>
            </w:rPr>
            <w:tab/>
            <w:t>28</w:t>
          </w:r>
          <w:r>
            <w:fldChar w:fldCharType="end"/>
          </w:r>
        </w:p>
        <w:p w14:paraId="23F1C2B4" w14:textId="77777777" w:rsidR="001309AE" w:rsidRDefault="00000000">
          <w:pPr>
            <w:pBdr>
              <w:top w:val="nil"/>
              <w:left w:val="nil"/>
              <w:bottom w:val="nil"/>
              <w:right w:val="nil"/>
              <w:between w:val="nil"/>
            </w:pBdr>
            <w:tabs>
              <w:tab w:val="left" w:pos="560"/>
              <w:tab w:val="right" w:pos="9350"/>
            </w:tabs>
            <w:spacing w:after="100"/>
            <w:rPr>
              <w:rFonts w:ascii="Calibri" w:eastAsia="Calibri" w:hAnsi="Calibri" w:cs="Calibri"/>
              <w:color w:val="000000"/>
              <w:sz w:val="22"/>
              <w:szCs w:val="22"/>
            </w:rPr>
          </w:pPr>
          <w:hyperlink w:anchor="_heading=h.3fwokq0">
            <w:r>
              <w:rPr>
                <w:color w:val="000000"/>
              </w:rPr>
              <w:t>3.</w:t>
            </w:r>
          </w:hyperlink>
          <w:hyperlink w:anchor="_heading=h.3fwokq0">
            <w:r>
              <w:rPr>
                <w:rFonts w:ascii="Calibri" w:eastAsia="Calibri" w:hAnsi="Calibri" w:cs="Calibri"/>
                <w:color w:val="000000"/>
                <w:sz w:val="22"/>
                <w:szCs w:val="22"/>
              </w:rPr>
              <w:tab/>
            </w:r>
          </w:hyperlink>
          <w:r>
            <w:fldChar w:fldCharType="begin"/>
          </w:r>
          <w:r>
            <w:instrText xml:space="preserve"> PAGEREF _heading=h.3fwokq0 \h </w:instrText>
          </w:r>
          <w:r>
            <w:fldChar w:fldCharType="separate"/>
          </w:r>
          <w:r>
            <w:rPr>
              <w:color w:val="000000"/>
            </w:rPr>
            <w:t>GESTIÓN ACADÉMICA</w:t>
          </w:r>
          <w:r>
            <w:rPr>
              <w:color w:val="000000"/>
            </w:rPr>
            <w:tab/>
            <w:t>29</w:t>
          </w:r>
          <w:r>
            <w:fldChar w:fldCharType="end"/>
          </w:r>
        </w:p>
        <w:p w14:paraId="0CC72C7D"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1v1yuxt">
            <w:r>
              <w:rPr>
                <w:color w:val="000000"/>
              </w:rPr>
              <w:t>3.1</w:t>
            </w:r>
          </w:hyperlink>
          <w:hyperlink w:anchor="_heading=h.1v1yuxt">
            <w:r>
              <w:rPr>
                <w:rFonts w:ascii="Calibri" w:eastAsia="Calibri" w:hAnsi="Calibri" w:cs="Calibri"/>
                <w:color w:val="000000"/>
                <w:sz w:val="22"/>
                <w:szCs w:val="22"/>
              </w:rPr>
              <w:tab/>
            </w:r>
          </w:hyperlink>
          <w:r>
            <w:fldChar w:fldCharType="begin"/>
          </w:r>
          <w:r>
            <w:instrText xml:space="preserve"> PAGEREF _heading=h.1v1yuxt \h </w:instrText>
          </w:r>
          <w:r>
            <w:fldChar w:fldCharType="separate"/>
          </w:r>
          <w:r>
            <w:rPr>
              <w:color w:val="000000"/>
            </w:rPr>
            <w:t>Diseño pedagógico (curricular)</w:t>
          </w:r>
          <w:r>
            <w:rPr>
              <w:color w:val="000000"/>
            </w:rPr>
            <w:tab/>
            <w:t>29</w:t>
          </w:r>
          <w:r>
            <w:fldChar w:fldCharType="end"/>
          </w:r>
        </w:p>
        <w:p w14:paraId="50027A9F"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f1mdlm">
            <w:r>
              <w:rPr>
                <w:color w:val="000000"/>
              </w:rPr>
              <w:t>3.1.1</w:t>
            </w:r>
          </w:hyperlink>
          <w:hyperlink w:anchor="_heading=h.4f1mdlm">
            <w:r>
              <w:rPr>
                <w:rFonts w:ascii="Calibri" w:eastAsia="Calibri" w:hAnsi="Calibri" w:cs="Calibri"/>
                <w:color w:val="000000"/>
                <w:sz w:val="22"/>
                <w:szCs w:val="22"/>
              </w:rPr>
              <w:tab/>
            </w:r>
          </w:hyperlink>
          <w:r>
            <w:fldChar w:fldCharType="begin"/>
          </w:r>
          <w:r>
            <w:instrText xml:space="preserve"> PAGEREF _heading=h.4f1mdlm \h </w:instrText>
          </w:r>
          <w:r>
            <w:fldChar w:fldCharType="separate"/>
          </w:r>
          <w:r>
            <w:rPr>
              <w:color w:val="000000"/>
            </w:rPr>
            <w:t>Plan de Estudios</w:t>
          </w:r>
          <w:r>
            <w:rPr>
              <w:color w:val="000000"/>
            </w:rPr>
            <w:tab/>
            <w:t>29</w:t>
          </w:r>
          <w:r>
            <w:fldChar w:fldCharType="end"/>
          </w:r>
        </w:p>
        <w:p w14:paraId="0A26FCFB"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9c6y18">
            <w:r>
              <w:rPr>
                <w:color w:val="000000"/>
              </w:rPr>
              <w:t>3.1.2</w:t>
            </w:r>
          </w:hyperlink>
          <w:hyperlink w:anchor="_heading=h.19c6y18">
            <w:r>
              <w:rPr>
                <w:rFonts w:ascii="Calibri" w:eastAsia="Calibri" w:hAnsi="Calibri" w:cs="Calibri"/>
                <w:color w:val="000000"/>
                <w:sz w:val="22"/>
                <w:szCs w:val="22"/>
              </w:rPr>
              <w:tab/>
            </w:r>
          </w:hyperlink>
          <w:r>
            <w:fldChar w:fldCharType="begin"/>
          </w:r>
          <w:r>
            <w:instrText xml:space="preserve"> PAGEREF _heading=h.19c6y18 \h </w:instrText>
          </w:r>
          <w:r>
            <w:fldChar w:fldCharType="separate"/>
          </w:r>
          <w:r>
            <w:rPr>
              <w:color w:val="000000"/>
            </w:rPr>
            <w:t>Enfoque metodológico</w:t>
          </w:r>
          <w:r>
            <w:rPr>
              <w:color w:val="000000"/>
            </w:rPr>
            <w:tab/>
            <w:t>29</w:t>
          </w:r>
          <w:r>
            <w:fldChar w:fldCharType="end"/>
          </w:r>
        </w:p>
        <w:p w14:paraId="14C3ED2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8h4qwu">
            <w:r>
              <w:rPr>
                <w:color w:val="000000"/>
              </w:rPr>
              <w:t>3.1.3</w:t>
            </w:r>
          </w:hyperlink>
          <w:hyperlink w:anchor="_heading=h.28h4qwu">
            <w:r>
              <w:rPr>
                <w:rFonts w:ascii="Calibri" w:eastAsia="Calibri" w:hAnsi="Calibri" w:cs="Calibri"/>
                <w:color w:val="000000"/>
                <w:sz w:val="22"/>
                <w:szCs w:val="22"/>
              </w:rPr>
              <w:tab/>
            </w:r>
          </w:hyperlink>
          <w:r>
            <w:fldChar w:fldCharType="begin"/>
          </w:r>
          <w:r>
            <w:instrText xml:space="preserve"> PAGEREF _heading=h.28h4qwu \h </w:instrText>
          </w:r>
          <w:r>
            <w:fldChar w:fldCharType="separate"/>
          </w:r>
          <w:r>
            <w:rPr>
              <w:color w:val="000000"/>
            </w:rPr>
            <w:t>Recursos para el aprendizaje</w:t>
          </w:r>
          <w:r>
            <w:rPr>
              <w:color w:val="000000"/>
            </w:rPr>
            <w:tab/>
            <w:t>30</w:t>
          </w:r>
          <w:r>
            <w:fldChar w:fldCharType="end"/>
          </w:r>
        </w:p>
        <w:p w14:paraId="3B6D749E"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nmf14n">
            <w:r>
              <w:rPr>
                <w:color w:val="000000"/>
              </w:rPr>
              <w:t>3.1.4</w:t>
            </w:r>
          </w:hyperlink>
          <w:hyperlink w:anchor="_heading=h.nmf14n">
            <w:r>
              <w:rPr>
                <w:rFonts w:ascii="Calibri" w:eastAsia="Calibri" w:hAnsi="Calibri" w:cs="Calibri"/>
                <w:color w:val="000000"/>
                <w:sz w:val="22"/>
                <w:szCs w:val="22"/>
              </w:rPr>
              <w:tab/>
            </w:r>
          </w:hyperlink>
          <w:r>
            <w:fldChar w:fldCharType="begin"/>
          </w:r>
          <w:r>
            <w:instrText xml:space="preserve"> PAGEREF _heading=h.nmf14n \h </w:instrText>
          </w:r>
          <w:r>
            <w:fldChar w:fldCharType="separate"/>
          </w:r>
          <w:r>
            <w:rPr>
              <w:color w:val="000000"/>
            </w:rPr>
            <w:t>Jornada Escolar</w:t>
          </w:r>
          <w:r>
            <w:rPr>
              <w:color w:val="000000"/>
            </w:rPr>
            <w:tab/>
            <w:t>30</w:t>
          </w:r>
          <w:r>
            <w:fldChar w:fldCharType="end"/>
          </w:r>
        </w:p>
        <w:p w14:paraId="711F9282"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7m2jsg">
            <w:r>
              <w:rPr>
                <w:color w:val="000000"/>
              </w:rPr>
              <w:t>3.1.5</w:t>
            </w:r>
          </w:hyperlink>
          <w:hyperlink w:anchor="_heading=h.37m2jsg">
            <w:r>
              <w:rPr>
                <w:rFonts w:ascii="Calibri" w:eastAsia="Calibri" w:hAnsi="Calibri" w:cs="Calibri"/>
                <w:color w:val="000000"/>
                <w:sz w:val="22"/>
                <w:szCs w:val="22"/>
              </w:rPr>
              <w:tab/>
            </w:r>
          </w:hyperlink>
          <w:r>
            <w:fldChar w:fldCharType="begin"/>
          </w:r>
          <w:r>
            <w:instrText xml:space="preserve"> PAGEREF _heading=h.37m2jsg \h </w:instrText>
          </w:r>
          <w:r>
            <w:fldChar w:fldCharType="separate"/>
          </w:r>
          <w:r>
            <w:rPr>
              <w:color w:val="000000"/>
            </w:rPr>
            <w:t>Evaluación</w:t>
          </w:r>
          <w:r>
            <w:rPr>
              <w:color w:val="000000"/>
            </w:rPr>
            <w:tab/>
            <w:t>30</w:t>
          </w:r>
          <w:r>
            <w:fldChar w:fldCharType="end"/>
          </w:r>
        </w:p>
        <w:p w14:paraId="63447F82"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111kx3o">
            <w:r>
              <w:rPr>
                <w:color w:val="000000"/>
              </w:rPr>
              <w:t>3.2</w:t>
            </w:r>
          </w:hyperlink>
          <w:hyperlink w:anchor="_heading=h.111kx3o">
            <w:r>
              <w:rPr>
                <w:rFonts w:ascii="Calibri" w:eastAsia="Calibri" w:hAnsi="Calibri" w:cs="Calibri"/>
                <w:color w:val="000000"/>
                <w:sz w:val="22"/>
                <w:szCs w:val="22"/>
              </w:rPr>
              <w:tab/>
            </w:r>
          </w:hyperlink>
          <w:r>
            <w:fldChar w:fldCharType="begin"/>
          </w:r>
          <w:r>
            <w:instrText xml:space="preserve"> PAGEREF _heading=h.111kx3o \h </w:instrText>
          </w:r>
          <w:r>
            <w:fldChar w:fldCharType="separate"/>
          </w:r>
          <w:r>
            <w:rPr>
              <w:color w:val="000000"/>
            </w:rPr>
            <w:t>Prácticas pedagógicas</w:t>
          </w:r>
          <w:r>
            <w:rPr>
              <w:color w:val="000000"/>
            </w:rPr>
            <w:tab/>
            <w:t>32</w:t>
          </w:r>
          <w:r>
            <w:fldChar w:fldCharType="end"/>
          </w:r>
        </w:p>
        <w:p w14:paraId="55DC88D9"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l18frh">
            <w:r>
              <w:rPr>
                <w:color w:val="000000"/>
              </w:rPr>
              <w:t>3.2.1</w:t>
            </w:r>
          </w:hyperlink>
          <w:hyperlink w:anchor="_heading=h.3l18frh">
            <w:r>
              <w:rPr>
                <w:rFonts w:ascii="Calibri" w:eastAsia="Calibri" w:hAnsi="Calibri" w:cs="Calibri"/>
                <w:color w:val="000000"/>
                <w:sz w:val="22"/>
                <w:szCs w:val="22"/>
              </w:rPr>
              <w:tab/>
            </w:r>
          </w:hyperlink>
          <w:r>
            <w:fldChar w:fldCharType="begin"/>
          </w:r>
          <w:r>
            <w:instrText xml:space="preserve"> PAGEREF _heading=h.3l18frh \h </w:instrText>
          </w:r>
          <w:r>
            <w:fldChar w:fldCharType="separate"/>
          </w:r>
          <w:r>
            <w:rPr>
              <w:color w:val="000000"/>
            </w:rPr>
            <w:t>Opciones didácticas para las áreas, asignaturas y proyectos transversales</w:t>
          </w:r>
          <w:r>
            <w:rPr>
              <w:color w:val="000000"/>
            </w:rPr>
            <w:tab/>
            <w:t>32</w:t>
          </w:r>
          <w:r>
            <w:fldChar w:fldCharType="end"/>
          </w:r>
        </w:p>
        <w:p w14:paraId="087AD8E2"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06ipza">
            <w:r>
              <w:rPr>
                <w:color w:val="000000"/>
              </w:rPr>
              <w:t>3.2.2</w:t>
            </w:r>
          </w:hyperlink>
          <w:hyperlink w:anchor="_heading=h.206ipza">
            <w:r>
              <w:rPr>
                <w:rFonts w:ascii="Calibri" w:eastAsia="Calibri" w:hAnsi="Calibri" w:cs="Calibri"/>
                <w:color w:val="000000"/>
                <w:sz w:val="22"/>
                <w:szCs w:val="22"/>
              </w:rPr>
              <w:tab/>
            </w:r>
          </w:hyperlink>
          <w:r>
            <w:fldChar w:fldCharType="begin"/>
          </w:r>
          <w:r>
            <w:instrText xml:space="preserve"> PAGEREF _heading=h.206ipza \h </w:instrText>
          </w:r>
          <w:r>
            <w:fldChar w:fldCharType="separate"/>
          </w:r>
          <w:r>
            <w:rPr>
              <w:color w:val="000000"/>
            </w:rPr>
            <w:t>Estrategias para las tareas escolares</w:t>
          </w:r>
          <w:r>
            <w:rPr>
              <w:color w:val="000000"/>
            </w:rPr>
            <w:tab/>
            <w:t>32</w:t>
          </w:r>
          <w:r>
            <w:fldChar w:fldCharType="end"/>
          </w:r>
        </w:p>
        <w:p w14:paraId="6BDF06BA"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k668n3">
            <w:r>
              <w:rPr>
                <w:color w:val="000000"/>
              </w:rPr>
              <w:t>3.2.3</w:t>
            </w:r>
          </w:hyperlink>
          <w:hyperlink w:anchor="_heading=h.4k668n3">
            <w:r>
              <w:rPr>
                <w:rFonts w:ascii="Calibri" w:eastAsia="Calibri" w:hAnsi="Calibri" w:cs="Calibri"/>
                <w:color w:val="000000"/>
                <w:sz w:val="22"/>
                <w:szCs w:val="22"/>
              </w:rPr>
              <w:tab/>
            </w:r>
          </w:hyperlink>
          <w:r>
            <w:fldChar w:fldCharType="begin"/>
          </w:r>
          <w:r>
            <w:instrText xml:space="preserve"> PAGEREF _heading=h.4k668n3 \h </w:instrText>
          </w:r>
          <w:r>
            <w:fldChar w:fldCharType="separate"/>
          </w:r>
          <w:r>
            <w:rPr>
              <w:color w:val="000000"/>
            </w:rPr>
            <w:t>Uso articulado de los recursos para el aprendizaje</w:t>
          </w:r>
          <w:r>
            <w:rPr>
              <w:color w:val="000000"/>
            </w:rPr>
            <w:tab/>
            <w:t>33</w:t>
          </w:r>
          <w:r>
            <w:fldChar w:fldCharType="end"/>
          </w:r>
        </w:p>
        <w:p w14:paraId="6612095A"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zbgiuw">
            <w:r>
              <w:rPr>
                <w:color w:val="000000"/>
              </w:rPr>
              <w:t>3.2.4</w:t>
            </w:r>
          </w:hyperlink>
          <w:hyperlink w:anchor="_heading=h.2zbgiuw">
            <w:r>
              <w:rPr>
                <w:rFonts w:ascii="Calibri" w:eastAsia="Calibri" w:hAnsi="Calibri" w:cs="Calibri"/>
                <w:color w:val="000000"/>
                <w:sz w:val="22"/>
                <w:szCs w:val="22"/>
              </w:rPr>
              <w:tab/>
            </w:r>
          </w:hyperlink>
          <w:r>
            <w:fldChar w:fldCharType="begin"/>
          </w:r>
          <w:r>
            <w:instrText xml:space="preserve"> PAGEREF _heading=h.2zbgiuw \h </w:instrText>
          </w:r>
          <w:r>
            <w:fldChar w:fldCharType="separate"/>
          </w:r>
          <w:r>
            <w:rPr>
              <w:color w:val="000000"/>
            </w:rPr>
            <w:t>Uso de los tiempos para el Aprendizaje</w:t>
          </w:r>
          <w:r>
            <w:rPr>
              <w:color w:val="000000"/>
            </w:rPr>
            <w:tab/>
            <w:t>33</w:t>
          </w:r>
          <w:r>
            <w:fldChar w:fldCharType="end"/>
          </w:r>
        </w:p>
        <w:p w14:paraId="5CFD9E3B"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1egqt2p">
            <w:r>
              <w:rPr>
                <w:color w:val="000000"/>
              </w:rPr>
              <w:t>3.3</w:t>
            </w:r>
          </w:hyperlink>
          <w:hyperlink w:anchor="_heading=h.1egqt2p">
            <w:r>
              <w:rPr>
                <w:rFonts w:ascii="Calibri" w:eastAsia="Calibri" w:hAnsi="Calibri" w:cs="Calibri"/>
                <w:color w:val="000000"/>
                <w:sz w:val="22"/>
                <w:szCs w:val="22"/>
              </w:rPr>
              <w:tab/>
            </w:r>
          </w:hyperlink>
          <w:r>
            <w:fldChar w:fldCharType="begin"/>
          </w:r>
          <w:r>
            <w:instrText xml:space="preserve"> PAGEREF _heading=h.1egqt2p \h </w:instrText>
          </w:r>
          <w:r>
            <w:fldChar w:fldCharType="separate"/>
          </w:r>
          <w:r>
            <w:rPr>
              <w:color w:val="000000"/>
              <w:highlight w:val="white"/>
            </w:rPr>
            <w:t>Gestión de aula</w:t>
          </w:r>
          <w:r>
            <w:rPr>
              <w:color w:val="000000"/>
            </w:rPr>
            <w:tab/>
            <w:t>33</w:t>
          </w:r>
          <w:r>
            <w:fldChar w:fldCharType="end"/>
          </w:r>
        </w:p>
        <w:p w14:paraId="08AC23CA"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ygebqi">
            <w:r>
              <w:rPr>
                <w:color w:val="000000"/>
              </w:rPr>
              <w:t>3.3.1</w:t>
            </w:r>
          </w:hyperlink>
          <w:hyperlink w:anchor="_heading=h.3ygebqi">
            <w:r>
              <w:rPr>
                <w:rFonts w:ascii="Calibri" w:eastAsia="Calibri" w:hAnsi="Calibri" w:cs="Calibri"/>
                <w:color w:val="000000"/>
                <w:sz w:val="22"/>
                <w:szCs w:val="22"/>
              </w:rPr>
              <w:tab/>
            </w:r>
          </w:hyperlink>
          <w:r>
            <w:fldChar w:fldCharType="begin"/>
          </w:r>
          <w:r>
            <w:instrText xml:space="preserve"> PAGEREF _heading=h.3ygebqi \h </w:instrText>
          </w:r>
          <w:r>
            <w:fldChar w:fldCharType="separate"/>
          </w:r>
          <w:r>
            <w:rPr>
              <w:color w:val="000000"/>
            </w:rPr>
            <w:t>Relación Pedagógica</w:t>
          </w:r>
          <w:r>
            <w:rPr>
              <w:color w:val="000000"/>
            </w:rPr>
            <w:tab/>
            <w:t>33</w:t>
          </w:r>
          <w:r>
            <w:fldChar w:fldCharType="end"/>
          </w:r>
        </w:p>
        <w:p w14:paraId="4EE5B481"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dlolyb">
            <w:r>
              <w:rPr>
                <w:color w:val="000000"/>
              </w:rPr>
              <w:t>3.3.2</w:t>
            </w:r>
          </w:hyperlink>
          <w:hyperlink w:anchor="_heading=h.2dlolyb">
            <w:r>
              <w:rPr>
                <w:rFonts w:ascii="Calibri" w:eastAsia="Calibri" w:hAnsi="Calibri" w:cs="Calibri"/>
                <w:color w:val="000000"/>
                <w:sz w:val="22"/>
                <w:szCs w:val="22"/>
              </w:rPr>
              <w:tab/>
            </w:r>
          </w:hyperlink>
          <w:r>
            <w:fldChar w:fldCharType="begin"/>
          </w:r>
          <w:r>
            <w:instrText xml:space="preserve"> PAGEREF _heading=h.2dlolyb \h </w:instrText>
          </w:r>
          <w:r>
            <w:fldChar w:fldCharType="separate"/>
          </w:r>
          <w:r>
            <w:rPr>
              <w:color w:val="000000"/>
            </w:rPr>
            <w:t>Planeación de Clases</w:t>
          </w:r>
          <w:r>
            <w:rPr>
              <w:color w:val="000000"/>
            </w:rPr>
            <w:tab/>
            <w:t>34</w:t>
          </w:r>
          <w:r>
            <w:fldChar w:fldCharType="end"/>
          </w:r>
        </w:p>
        <w:p w14:paraId="5D4A9493"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sqyw64">
            <w:r>
              <w:rPr>
                <w:color w:val="000000"/>
              </w:rPr>
              <w:t>3.3.3</w:t>
            </w:r>
          </w:hyperlink>
          <w:hyperlink w:anchor="_heading=h.sqyw64">
            <w:r>
              <w:rPr>
                <w:rFonts w:ascii="Calibri" w:eastAsia="Calibri" w:hAnsi="Calibri" w:cs="Calibri"/>
                <w:color w:val="000000"/>
                <w:sz w:val="22"/>
                <w:szCs w:val="22"/>
              </w:rPr>
              <w:tab/>
            </w:r>
          </w:hyperlink>
          <w:r>
            <w:fldChar w:fldCharType="begin"/>
          </w:r>
          <w:r>
            <w:instrText xml:space="preserve"> PAGEREF _heading=h.sqyw64 \h </w:instrText>
          </w:r>
          <w:r>
            <w:fldChar w:fldCharType="separate"/>
          </w:r>
          <w:r>
            <w:rPr>
              <w:color w:val="000000"/>
            </w:rPr>
            <w:t>Estilo Pedagógico</w:t>
          </w:r>
          <w:r>
            <w:rPr>
              <w:color w:val="000000"/>
            </w:rPr>
            <w:tab/>
            <w:t>34</w:t>
          </w:r>
          <w:r>
            <w:fldChar w:fldCharType="end"/>
          </w:r>
        </w:p>
        <w:p w14:paraId="1132B1D5"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rvwp1q">
            <w:r>
              <w:rPr>
                <w:color w:val="000000"/>
              </w:rPr>
              <w:t>3.3.4</w:t>
            </w:r>
          </w:hyperlink>
          <w:hyperlink w:anchor="_heading=h.1rvwp1q">
            <w:r>
              <w:rPr>
                <w:rFonts w:ascii="Calibri" w:eastAsia="Calibri" w:hAnsi="Calibri" w:cs="Calibri"/>
                <w:color w:val="000000"/>
                <w:sz w:val="22"/>
                <w:szCs w:val="22"/>
              </w:rPr>
              <w:tab/>
            </w:r>
          </w:hyperlink>
          <w:r>
            <w:fldChar w:fldCharType="begin"/>
          </w:r>
          <w:r>
            <w:instrText xml:space="preserve"> PAGEREF _heading=h.1rvwp1q \h </w:instrText>
          </w:r>
          <w:r>
            <w:fldChar w:fldCharType="separate"/>
          </w:r>
          <w:r>
            <w:rPr>
              <w:color w:val="000000"/>
            </w:rPr>
            <w:t>Evaluación en el Aula</w:t>
          </w:r>
          <w:r>
            <w:rPr>
              <w:color w:val="000000"/>
            </w:rPr>
            <w:tab/>
            <w:t>36</w:t>
          </w:r>
          <w:r>
            <w:fldChar w:fldCharType="end"/>
          </w:r>
        </w:p>
        <w:p w14:paraId="60DCF778"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3q5sasy">
            <w:r>
              <w:rPr>
                <w:color w:val="000000"/>
              </w:rPr>
              <w:t>1.1</w:t>
            </w:r>
          </w:hyperlink>
          <w:hyperlink w:anchor="_heading=h.3q5sasy">
            <w:r>
              <w:rPr>
                <w:rFonts w:ascii="Calibri" w:eastAsia="Calibri" w:hAnsi="Calibri" w:cs="Calibri"/>
                <w:color w:val="000000"/>
                <w:sz w:val="22"/>
                <w:szCs w:val="22"/>
              </w:rPr>
              <w:tab/>
            </w:r>
          </w:hyperlink>
          <w:r>
            <w:fldChar w:fldCharType="begin"/>
          </w:r>
          <w:r>
            <w:instrText xml:space="preserve"> PAGEREF _heading=h.3q5sasy \h </w:instrText>
          </w:r>
          <w:r>
            <w:fldChar w:fldCharType="separate"/>
          </w:r>
          <w:r>
            <w:rPr>
              <w:color w:val="000000"/>
            </w:rPr>
            <w:t>Seguimiento académico</w:t>
          </w:r>
          <w:r>
            <w:rPr>
              <w:color w:val="000000"/>
            </w:rPr>
            <w:tab/>
            <w:t>37</w:t>
          </w:r>
          <w:r>
            <w:fldChar w:fldCharType="end"/>
          </w:r>
        </w:p>
        <w:p w14:paraId="180E8E30"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5b2l0r">
            <w:r>
              <w:rPr>
                <w:color w:val="000000"/>
              </w:rPr>
              <w:t>1.1.1</w:t>
            </w:r>
          </w:hyperlink>
          <w:hyperlink w:anchor="_heading=h.25b2l0r">
            <w:r>
              <w:rPr>
                <w:rFonts w:ascii="Calibri" w:eastAsia="Calibri" w:hAnsi="Calibri" w:cs="Calibri"/>
                <w:color w:val="000000"/>
                <w:sz w:val="22"/>
                <w:szCs w:val="22"/>
              </w:rPr>
              <w:tab/>
            </w:r>
          </w:hyperlink>
          <w:r>
            <w:fldChar w:fldCharType="begin"/>
          </w:r>
          <w:r>
            <w:instrText xml:space="preserve"> PAGEREF _heading=h.25b2l0r \h </w:instrText>
          </w:r>
          <w:r>
            <w:fldChar w:fldCharType="separate"/>
          </w:r>
          <w:r>
            <w:rPr>
              <w:color w:val="000000"/>
            </w:rPr>
            <w:t>Seguimiento a los resultados académicos</w:t>
          </w:r>
          <w:r>
            <w:rPr>
              <w:color w:val="000000"/>
            </w:rPr>
            <w:tab/>
            <w:t>37</w:t>
          </w:r>
          <w:r>
            <w:fldChar w:fldCharType="end"/>
          </w:r>
        </w:p>
        <w:p w14:paraId="017187E1"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kgcv8k">
            <w:r>
              <w:rPr>
                <w:color w:val="000000"/>
              </w:rPr>
              <w:t>1.1.2</w:t>
            </w:r>
          </w:hyperlink>
          <w:hyperlink w:anchor="_heading=h.kgcv8k">
            <w:r>
              <w:rPr>
                <w:rFonts w:ascii="Calibri" w:eastAsia="Calibri" w:hAnsi="Calibri" w:cs="Calibri"/>
                <w:color w:val="000000"/>
                <w:sz w:val="22"/>
                <w:szCs w:val="22"/>
              </w:rPr>
              <w:tab/>
            </w:r>
          </w:hyperlink>
          <w:r>
            <w:fldChar w:fldCharType="begin"/>
          </w:r>
          <w:r>
            <w:instrText xml:space="preserve"> PAGEREF _heading=h.kgcv8k \h </w:instrText>
          </w:r>
          <w:r>
            <w:fldChar w:fldCharType="separate"/>
          </w:r>
          <w:r>
            <w:rPr>
              <w:color w:val="000000"/>
            </w:rPr>
            <w:t>Uso pedagógico de las evaluaciones externas</w:t>
          </w:r>
          <w:r>
            <w:rPr>
              <w:color w:val="000000"/>
            </w:rPr>
            <w:tab/>
            <w:t>38</w:t>
          </w:r>
          <w:r>
            <w:fldChar w:fldCharType="end"/>
          </w:r>
        </w:p>
        <w:p w14:paraId="7B767E4E"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4g0dwd">
            <w:r>
              <w:rPr>
                <w:color w:val="000000"/>
              </w:rPr>
              <w:t>1.1.3</w:t>
            </w:r>
          </w:hyperlink>
          <w:hyperlink w:anchor="_heading=h.34g0dwd">
            <w:r>
              <w:rPr>
                <w:rFonts w:ascii="Calibri" w:eastAsia="Calibri" w:hAnsi="Calibri" w:cs="Calibri"/>
                <w:color w:val="000000"/>
                <w:sz w:val="22"/>
                <w:szCs w:val="22"/>
              </w:rPr>
              <w:tab/>
            </w:r>
          </w:hyperlink>
          <w:r>
            <w:fldChar w:fldCharType="begin"/>
          </w:r>
          <w:r>
            <w:instrText xml:space="preserve"> PAGEREF _heading=h.34g0dwd \h </w:instrText>
          </w:r>
          <w:r>
            <w:fldChar w:fldCharType="separate"/>
          </w:r>
          <w:r>
            <w:rPr>
              <w:color w:val="000000"/>
            </w:rPr>
            <w:t>Seguimiento a la asistencia</w:t>
          </w:r>
          <w:r>
            <w:rPr>
              <w:color w:val="000000"/>
            </w:rPr>
            <w:tab/>
            <w:t>38</w:t>
          </w:r>
          <w:r>
            <w:fldChar w:fldCharType="end"/>
          </w:r>
        </w:p>
        <w:p w14:paraId="0BD85FB1"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jlao46">
            <w:r>
              <w:rPr>
                <w:color w:val="000000"/>
              </w:rPr>
              <w:t>1.1.4</w:t>
            </w:r>
          </w:hyperlink>
          <w:hyperlink w:anchor="_heading=h.1jlao46">
            <w:r>
              <w:rPr>
                <w:rFonts w:ascii="Calibri" w:eastAsia="Calibri" w:hAnsi="Calibri" w:cs="Calibri"/>
                <w:color w:val="000000"/>
                <w:sz w:val="22"/>
                <w:szCs w:val="22"/>
              </w:rPr>
              <w:tab/>
            </w:r>
          </w:hyperlink>
          <w:r>
            <w:fldChar w:fldCharType="begin"/>
          </w:r>
          <w:r>
            <w:instrText xml:space="preserve"> PAGEREF _heading=h.1jlao46 \h </w:instrText>
          </w:r>
          <w:r>
            <w:fldChar w:fldCharType="separate"/>
          </w:r>
          <w:r>
            <w:rPr>
              <w:color w:val="000000"/>
            </w:rPr>
            <w:t>Actividades de Recuperación</w:t>
          </w:r>
          <w:r>
            <w:rPr>
              <w:color w:val="000000"/>
            </w:rPr>
            <w:tab/>
            <w:t>38</w:t>
          </w:r>
          <w:r>
            <w:fldChar w:fldCharType="end"/>
          </w:r>
        </w:p>
        <w:p w14:paraId="06DBB0CB"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3ky6rz">
            <w:r>
              <w:rPr>
                <w:color w:val="000000"/>
              </w:rPr>
              <w:t>1.1.5</w:t>
            </w:r>
          </w:hyperlink>
          <w:hyperlink w:anchor="_heading=h.43ky6rz">
            <w:r>
              <w:rPr>
                <w:rFonts w:ascii="Calibri" w:eastAsia="Calibri" w:hAnsi="Calibri" w:cs="Calibri"/>
                <w:color w:val="000000"/>
                <w:sz w:val="22"/>
                <w:szCs w:val="22"/>
              </w:rPr>
              <w:tab/>
            </w:r>
          </w:hyperlink>
          <w:r>
            <w:fldChar w:fldCharType="begin"/>
          </w:r>
          <w:r>
            <w:instrText xml:space="preserve"> PAGEREF _heading=h.43ky6rz \h </w:instrText>
          </w:r>
          <w:r>
            <w:fldChar w:fldCharType="separate"/>
          </w:r>
          <w:r>
            <w:rPr>
              <w:color w:val="000000"/>
            </w:rPr>
            <w:t>Apoyo a estudiantes con bajo desempeño académico o dificultades de interacción</w:t>
          </w:r>
          <w:r>
            <w:rPr>
              <w:color w:val="000000"/>
            </w:rPr>
            <w:tab/>
            <w:t>38</w:t>
          </w:r>
          <w:r>
            <w:fldChar w:fldCharType="end"/>
          </w:r>
        </w:p>
        <w:p w14:paraId="351A04A8"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iq8gzs">
            <w:r>
              <w:rPr>
                <w:color w:val="000000"/>
              </w:rPr>
              <w:t>1.1.6</w:t>
            </w:r>
          </w:hyperlink>
          <w:hyperlink w:anchor="_heading=h.2iq8gzs">
            <w:r>
              <w:rPr>
                <w:rFonts w:ascii="Calibri" w:eastAsia="Calibri" w:hAnsi="Calibri" w:cs="Calibri"/>
                <w:color w:val="000000"/>
                <w:sz w:val="22"/>
                <w:szCs w:val="22"/>
              </w:rPr>
              <w:tab/>
            </w:r>
          </w:hyperlink>
          <w:r>
            <w:fldChar w:fldCharType="begin"/>
          </w:r>
          <w:r>
            <w:instrText xml:space="preserve"> PAGEREF _heading=h.2iq8gzs \h </w:instrText>
          </w:r>
          <w:r>
            <w:fldChar w:fldCharType="separate"/>
          </w:r>
          <w:r>
            <w:rPr>
              <w:color w:val="000000"/>
            </w:rPr>
            <w:t>Seguimiento a los egresados</w:t>
          </w:r>
          <w:r>
            <w:rPr>
              <w:color w:val="000000"/>
            </w:rPr>
            <w:tab/>
            <w:t>39</w:t>
          </w:r>
          <w:r>
            <w:fldChar w:fldCharType="end"/>
          </w:r>
        </w:p>
        <w:p w14:paraId="4231819D" w14:textId="77777777" w:rsidR="001309AE" w:rsidRDefault="00000000">
          <w:pPr>
            <w:pBdr>
              <w:top w:val="nil"/>
              <w:left w:val="nil"/>
              <w:bottom w:val="nil"/>
              <w:right w:val="nil"/>
              <w:between w:val="nil"/>
            </w:pBdr>
            <w:tabs>
              <w:tab w:val="left" w:pos="560"/>
              <w:tab w:val="right" w:pos="9350"/>
            </w:tabs>
            <w:spacing w:after="100"/>
            <w:rPr>
              <w:rFonts w:ascii="Calibri" w:eastAsia="Calibri" w:hAnsi="Calibri" w:cs="Calibri"/>
              <w:color w:val="000000"/>
              <w:sz w:val="22"/>
              <w:szCs w:val="22"/>
            </w:rPr>
          </w:pPr>
          <w:hyperlink w:anchor="_heading=h.2afmg28">
            <w:r>
              <w:rPr>
                <w:color w:val="000000"/>
              </w:rPr>
              <w:t>2.</w:t>
            </w:r>
          </w:hyperlink>
          <w:hyperlink w:anchor="_heading=h.2afmg28">
            <w:r>
              <w:rPr>
                <w:rFonts w:ascii="Calibri" w:eastAsia="Calibri" w:hAnsi="Calibri" w:cs="Calibri"/>
                <w:color w:val="000000"/>
                <w:sz w:val="22"/>
                <w:szCs w:val="22"/>
              </w:rPr>
              <w:tab/>
            </w:r>
          </w:hyperlink>
          <w:r>
            <w:fldChar w:fldCharType="begin"/>
          </w:r>
          <w:r>
            <w:instrText xml:space="preserve"> PAGEREF _heading=h.2afmg28 \h </w:instrText>
          </w:r>
          <w:r>
            <w:fldChar w:fldCharType="separate"/>
          </w:r>
          <w:r>
            <w:rPr>
              <w:color w:val="000000"/>
            </w:rPr>
            <w:t>GESTION ADMINISTRATIVA</w:t>
          </w:r>
          <w:r>
            <w:rPr>
              <w:color w:val="000000"/>
            </w:rPr>
            <w:tab/>
            <w:t>40</w:t>
          </w:r>
          <w:r>
            <w:fldChar w:fldCharType="end"/>
          </w:r>
        </w:p>
        <w:p w14:paraId="0046430C"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pkwqa1">
            <w:r>
              <w:rPr>
                <w:color w:val="000000"/>
              </w:rPr>
              <w:t>2.1</w:t>
            </w:r>
          </w:hyperlink>
          <w:hyperlink w:anchor="_heading=h.pkwqa1">
            <w:r>
              <w:rPr>
                <w:rFonts w:ascii="Calibri" w:eastAsia="Calibri" w:hAnsi="Calibri" w:cs="Calibri"/>
                <w:color w:val="000000"/>
                <w:sz w:val="22"/>
                <w:szCs w:val="22"/>
              </w:rPr>
              <w:tab/>
            </w:r>
          </w:hyperlink>
          <w:r>
            <w:fldChar w:fldCharType="begin"/>
          </w:r>
          <w:r>
            <w:instrText xml:space="preserve"> PAGEREF _heading=h.pkwqa1 \h </w:instrText>
          </w:r>
          <w:r>
            <w:fldChar w:fldCharType="separate"/>
          </w:r>
          <w:r>
            <w:rPr>
              <w:color w:val="000000"/>
            </w:rPr>
            <w:t>Apoyo a la gestión académica</w:t>
          </w:r>
          <w:r>
            <w:rPr>
              <w:color w:val="000000"/>
            </w:rPr>
            <w:tab/>
            <w:t>40</w:t>
          </w:r>
          <w:r>
            <w:fldChar w:fldCharType="end"/>
          </w:r>
        </w:p>
        <w:p w14:paraId="2286E320"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9kk8xu">
            <w:r>
              <w:rPr>
                <w:color w:val="000000"/>
              </w:rPr>
              <w:t>2.1.1</w:t>
            </w:r>
          </w:hyperlink>
          <w:hyperlink w:anchor="_heading=h.39kk8xu">
            <w:r>
              <w:rPr>
                <w:rFonts w:ascii="Calibri" w:eastAsia="Calibri" w:hAnsi="Calibri" w:cs="Calibri"/>
                <w:color w:val="000000"/>
                <w:sz w:val="22"/>
                <w:szCs w:val="22"/>
              </w:rPr>
              <w:tab/>
            </w:r>
          </w:hyperlink>
          <w:r>
            <w:fldChar w:fldCharType="begin"/>
          </w:r>
          <w:r>
            <w:instrText xml:space="preserve"> PAGEREF _heading=h.39kk8xu \h </w:instrText>
          </w:r>
          <w:r>
            <w:fldChar w:fldCharType="separate"/>
          </w:r>
          <w:r>
            <w:rPr>
              <w:color w:val="000000"/>
            </w:rPr>
            <w:t>Proceso de Matrícula</w:t>
          </w:r>
          <w:r>
            <w:rPr>
              <w:color w:val="000000"/>
            </w:rPr>
            <w:tab/>
            <w:t>40</w:t>
          </w:r>
          <w:r>
            <w:fldChar w:fldCharType="end"/>
          </w:r>
        </w:p>
        <w:p w14:paraId="2BC40C35"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opuj5n">
            <w:r>
              <w:rPr>
                <w:color w:val="000000"/>
              </w:rPr>
              <w:t>4.1.2</w:t>
            </w:r>
          </w:hyperlink>
          <w:hyperlink w:anchor="_heading=h.1opuj5n">
            <w:r>
              <w:rPr>
                <w:rFonts w:ascii="Calibri" w:eastAsia="Calibri" w:hAnsi="Calibri" w:cs="Calibri"/>
                <w:color w:val="000000"/>
                <w:sz w:val="22"/>
                <w:szCs w:val="22"/>
              </w:rPr>
              <w:tab/>
            </w:r>
          </w:hyperlink>
          <w:r>
            <w:fldChar w:fldCharType="begin"/>
          </w:r>
          <w:r>
            <w:instrText xml:space="preserve"> PAGEREF _heading=h.1opuj5n \h </w:instrText>
          </w:r>
          <w:r>
            <w:fldChar w:fldCharType="separate"/>
          </w:r>
          <w:r>
            <w:rPr>
              <w:color w:val="000000"/>
            </w:rPr>
            <w:t>Archivo Académico</w:t>
          </w:r>
          <w:r>
            <w:rPr>
              <w:color w:val="000000"/>
            </w:rPr>
            <w:tab/>
            <w:t>43</w:t>
          </w:r>
          <w:r>
            <w:fldChar w:fldCharType="end"/>
          </w:r>
        </w:p>
        <w:p w14:paraId="1B151D5B"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8pi1tg">
            <w:r>
              <w:rPr>
                <w:color w:val="000000"/>
              </w:rPr>
              <w:t>4.1.3</w:t>
            </w:r>
          </w:hyperlink>
          <w:hyperlink w:anchor="_heading=h.48pi1tg">
            <w:r>
              <w:rPr>
                <w:rFonts w:ascii="Calibri" w:eastAsia="Calibri" w:hAnsi="Calibri" w:cs="Calibri"/>
                <w:color w:val="000000"/>
                <w:sz w:val="22"/>
                <w:szCs w:val="22"/>
              </w:rPr>
              <w:tab/>
            </w:r>
          </w:hyperlink>
          <w:r>
            <w:fldChar w:fldCharType="begin"/>
          </w:r>
          <w:r>
            <w:instrText xml:space="preserve"> PAGEREF _heading=h.48pi1tg \h </w:instrText>
          </w:r>
          <w:r>
            <w:fldChar w:fldCharType="separate"/>
          </w:r>
          <w:r>
            <w:rPr>
              <w:color w:val="000000"/>
            </w:rPr>
            <w:t>Boletines de Calificaciones</w:t>
          </w:r>
          <w:r>
            <w:rPr>
              <w:color w:val="000000"/>
            </w:rPr>
            <w:tab/>
            <w:t>43</w:t>
          </w:r>
          <w:r>
            <w:fldChar w:fldCharType="end"/>
          </w:r>
        </w:p>
        <w:p w14:paraId="1413E635"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302m92">
            <w:r>
              <w:rPr>
                <w:color w:val="000000"/>
              </w:rPr>
              <w:t>4.1.4</w:t>
            </w:r>
          </w:hyperlink>
          <w:hyperlink w:anchor="_heading=h.1302m92">
            <w:r>
              <w:rPr>
                <w:rFonts w:ascii="Calibri" w:eastAsia="Calibri" w:hAnsi="Calibri" w:cs="Calibri"/>
                <w:color w:val="000000"/>
                <w:sz w:val="22"/>
                <w:szCs w:val="22"/>
              </w:rPr>
              <w:tab/>
            </w:r>
          </w:hyperlink>
          <w:r>
            <w:fldChar w:fldCharType="begin"/>
          </w:r>
          <w:r>
            <w:instrText xml:space="preserve"> PAGEREF _heading=h.1302m92 \h </w:instrText>
          </w:r>
          <w:r>
            <w:fldChar w:fldCharType="separate"/>
          </w:r>
          <w:r>
            <w:rPr>
              <w:color w:val="000000"/>
            </w:rPr>
            <w:t>Convenios del Establecimiento Educativo</w:t>
          </w:r>
          <w:r>
            <w:rPr>
              <w:color w:val="000000"/>
            </w:rPr>
            <w:tab/>
            <w:t>46</w:t>
          </w:r>
          <w:r>
            <w:fldChar w:fldCharType="end"/>
          </w:r>
        </w:p>
        <w:p w14:paraId="5A7330EE"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mzq4wv">
            <w:r>
              <w:rPr>
                <w:color w:val="000000"/>
              </w:rPr>
              <w:t>4.1.5</w:t>
            </w:r>
          </w:hyperlink>
          <w:hyperlink w:anchor="_heading=h.3mzq4wv">
            <w:r>
              <w:rPr>
                <w:rFonts w:ascii="Calibri" w:eastAsia="Calibri" w:hAnsi="Calibri" w:cs="Calibri"/>
                <w:color w:val="000000"/>
                <w:sz w:val="22"/>
                <w:szCs w:val="22"/>
              </w:rPr>
              <w:tab/>
            </w:r>
          </w:hyperlink>
          <w:r>
            <w:fldChar w:fldCharType="begin"/>
          </w:r>
          <w:r>
            <w:instrText xml:space="preserve"> PAGEREF _heading=h.3mzq4wv \h </w:instrText>
          </w:r>
          <w:r>
            <w:fldChar w:fldCharType="separate"/>
          </w:r>
          <w:r>
            <w:rPr>
              <w:color w:val="000000"/>
            </w:rPr>
            <w:t>Articulación con la media técnica</w:t>
          </w:r>
          <w:r>
            <w:rPr>
              <w:color w:val="000000"/>
            </w:rPr>
            <w:tab/>
            <w:t>46</w:t>
          </w:r>
          <w:r>
            <w:fldChar w:fldCharType="end"/>
          </w:r>
        </w:p>
        <w:p w14:paraId="102904B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250f4o">
            <w:r>
              <w:rPr>
                <w:color w:val="000000"/>
              </w:rPr>
              <w:t>4.1.6</w:t>
            </w:r>
          </w:hyperlink>
          <w:hyperlink w:anchor="_heading=h.2250f4o">
            <w:r>
              <w:rPr>
                <w:rFonts w:ascii="Calibri" w:eastAsia="Calibri" w:hAnsi="Calibri" w:cs="Calibri"/>
                <w:color w:val="000000"/>
                <w:sz w:val="22"/>
                <w:szCs w:val="22"/>
              </w:rPr>
              <w:tab/>
            </w:r>
          </w:hyperlink>
          <w:r>
            <w:fldChar w:fldCharType="begin"/>
          </w:r>
          <w:r>
            <w:instrText xml:space="preserve"> PAGEREF _heading=h.2250f4o \h </w:instrText>
          </w:r>
          <w:r>
            <w:fldChar w:fldCharType="separate"/>
          </w:r>
          <w:r>
            <w:rPr>
              <w:color w:val="000000"/>
            </w:rPr>
            <w:t>Experiencias Significativas</w:t>
          </w:r>
          <w:r>
            <w:rPr>
              <w:color w:val="000000"/>
            </w:rPr>
            <w:tab/>
            <w:t>46</w:t>
          </w:r>
          <w:r>
            <w:fldChar w:fldCharType="end"/>
          </w:r>
        </w:p>
        <w:p w14:paraId="10A68353"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haapch">
            <w:r>
              <w:rPr>
                <w:color w:val="000000"/>
              </w:rPr>
              <w:t>4.1.7</w:t>
            </w:r>
          </w:hyperlink>
          <w:hyperlink w:anchor="_heading=h.haapch">
            <w:r>
              <w:rPr>
                <w:rFonts w:ascii="Calibri" w:eastAsia="Calibri" w:hAnsi="Calibri" w:cs="Calibri"/>
                <w:color w:val="000000"/>
                <w:sz w:val="22"/>
                <w:szCs w:val="22"/>
              </w:rPr>
              <w:tab/>
            </w:r>
          </w:hyperlink>
          <w:r>
            <w:fldChar w:fldCharType="begin"/>
          </w:r>
          <w:r>
            <w:instrText xml:space="preserve"> PAGEREF _heading=h.haapch \h </w:instrText>
          </w:r>
          <w:r>
            <w:fldChar w:fldCharType="separate"/>
          </w:r>
          <w:r>
            <w:rPr>
              <w:color w:val="000000"/>
            </w:rPr>
            <w:t>Participación del Establecimiento Educativo en proyectos externos</w:t>
          </w:r>
          <w:r>
            <w:rPr>
              <w:color w:val="000000"/>
            </w:rPr>
            <w:tab/>
            <w:t>46</w:t>
          </w:r>
          <w:r>
            <w:fldChar w:fldCharType="end"/>
          </w:r>
        </w:p>
        <w:p w14:paraId="5F08CC62"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319y80a">
            <w:r>
              <w:rPr>
                <w:color w:val="000000"/>
              </w:rPr>
              <w:t>4.2</w:t>
            </w:r>
          </w:hyperlink>
          <w:hyperlink w:anchor="_heading=h.319y80a">
            <w:r>
              <w:rPr>
                <w:rFonts w:ascii="Calibri" w:eastAsia="Calibri" w:hAnsi="Calibri" w:cs="Calibri"/>
                <w:color w:val="000000"/>
                <w:sz w:val="22"/>
                <w:szCs w:val="22"/>
              </w:rPr>
              <w:tab/>
            </w:r>
          </w:hyperlink>
          <w:r>
            <w:fldChar w:fldCharType="begin"/>
          </w:r>
          <w:r>
            <w:instrText xml:space="preserve"> PAGEREF _heading=h.319y80a \h </w:instrText>
          </w:r>
          <w:r>
            <w:fldChar w:fldCharType="separate"/>
          </w:r>
          <w:r>
            <w:rPr>
              <w:color w:val="000000"/>
            </w:rPr>
            <w:t>Administración de la planta física y de los recursos</w:t>
          </w:r>
          <w:r>
            <w:rPr>
              <w:color w:val="000000"/>
            </w:rPr>
            <w:tab/>
            <w:t>47</w:t>
          </w:r>
          <w:r>
            <w:fldChar w:fldCharType="end"/>
          </w:r>
        </w:p>
        <w:p w14:paraId="6F95C582"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gf8i83">
            <w:r>
              <w:rPr>
                <w:color w:val="000000"/>
              </w:rPr>
              <w:t>4.2.2</w:t>
            </w:r>
          </w:hyperlink>
          <w:hyperlink w:anchor="_heading=h.1gf8i83">
            <w:r>
              <w:rPr>
                <w:rFonts w:ascii="Calibri" w:eastAsia="Calibri" w:hAnsi="Calibri" w:cs="Calibri"/>
                <w:color w:val="000000"/>
                <w:sz w:val="22"/>
                <w:szCs w:val="22"/>
              </w:rPr>
              <w:tab/>
            </w:r>
          </w:hyperlink>
          <w:r>
            <w:fldChar w:fldCharType="begin"/>
          </w:r>
          <w:r>
            <w:instrText xml:space="preserve"> PAGEREF _heading=h.1gf8i83 \h </w:instrText>
          </w:r>
          <w:r>
            <w:fldChar w:fldCharType="separate"/>
          </w:r>
          <w:r>
            <w:rPr>
              <w:color w:val="000000"/>
            </w:rPr>
            <w:t>Mantenimiento de la planta física</w:t>
          </w:r>
          <w:r>
            <w:rPr>
              <w:color w:val="000000"/>
            </w:rPr>
            <w:tab/>
            <w:t>47</w:t>
          </w:r>
          <w:r>
            <w:fldChar w:fldCharType="end"/>
          </w:r>
        </w:p>
        <w:p w14:paraId="5FC6FA5F"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0ew0vw">
            <w:r>
              <w:rPr>
                <w:color w:val="000000"/>
              </w:rPr>
              <w:t>4.2.3</w:t>
            </w:r>
          </w:hyperlink>
          <w:hyperlink w:anchor="_heading=h.40ew0vw">
            <w:r>
              <w:rPr>
                <w:rFonts w:ascii="Calibri" w:eastAsia="Calibri" w:hAnsi="Calibri" w:cs="Calibri"/>
                <w:color w:val="000000"/>
                <w:sz w:val="22"/>
                <w:szCs w:val="22"/>
              </w:rPr>
              <w:tab/>
            </w:r>
          </w:hyperlink>
          <w:r>
            <w:fldChar w:fldCharType="begin"/>
          </w:r>
          <w:r>
            <w:instrText xml:space="preserve"> PAGEREF _heading=h.40ew0vw \h </w:instrText>
          </w:r>
          <w:r>
            <w:fldChar w:fldCharType="separate"/>
          </w:r>
          <w:r>
            <w:rPr>
              <w:color w:val="000000"/>
            </w:rPr>
            <w:t>Programas para la adecuación y embellecimiento de la planta física</w:t>
          </w:r>
          <w:r>
            <w:rPr>
              <w:color w:val="000000"/>
            </w:rPr>
            <w:tab/>
            <w:t>48</w:t>
          </w:r>
          <w:r>
            <w:fldChar w:fldCharType="end"/>
          </w:r>
        </w:p>
        <w:p w14:paraId="6F7FE8F3"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fk6b3p">
            <w:r>
              <w:rPr>
                <w:color w:val="000000"/>
              </w:rPr>
              <w:t>4.2.4</w:t>
            </w:r>
          </w:hyperlink>
          <w:hyperlink w:anchor="_heading=h.2fk6b3p">
            <w:r>
              <w:rPr>
                <w:rFonts w:ascii="Calibri" w:eastAsia="Calibri" w:hAnsi="Calibri" w:cs="Calibri"/>
                <w:color w:val="000000"/>
                <w:sz w:val="22"/>
                <w:szCs w:val="22"/>
              </w:rPr>
              <w:tab/>
            </w:r>
          </w:hyperlink>
          <w:r>
            <w:fldChar w:fldCharType="begin"/>
          </w:r>
          <w:r>
            <w:instrText xml:space="preserve"> PAGEREF _heading=h.2fk6b3p \h </w:instrText>
          </w:r>
          <w:r>
            <w:fldChar w:fldCharType="separate"/>
          </w:r>
          <w:r>
            <w:rPr>
              <w:color w:val="000000"/>
            </w:rPr>
            <w:t>Seguimiento al uso de los espacios</w:t>
          </w:r>
          <w:r>
            <w:rPr>
              <w:color w:val="000000"/>
            </w:rPr>
            <w:tab/>
            <w:t>48</w:t>
          </w:r>
          <w:r>
            <w:fldChar w:fldCharType="end"/>
          </w:r>
        </w:p>
        <w:p w14:paraId="1918955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upglbi">
            <w:r>
              <w:rPr>
                <w:color w:val="000000"/>
              </w:rPr>
              <w:t>4.2.5</w:t>
            </w:r>
          </w:hyperlink>
          <w:hyperlink w:anchor="_heading=h.upglbi">
            <w:r>
              <w:rPr>
                <w:rFonts w:ascii="Calibri" w:eastAsia="Calibri" w:hAnsi="Calibri" w:cs="Calibri"/>
                <w:color w:val="000000"/>
                <w:sz w:val="22"/>
                <w:szCs w:val="22"/>
              </w:rPr>
              <w:tab/>
            </w:r>
          </w:hyperlink>
          <w:r>
            <w:fldChar w:fldCharType="begin"/>
          </w:r>
          <w:r>
            <w:instrText xml:space="preserve"> PAGEREF _heading=h.upglbi \h </w:instrText>
          </w:r>
          <w:r>
            <w:fldChar w:fldCharType="separate"/>
          </w:r>
          <w:r>
            <w:rPr>
              <w:color w:val="000000"/>
            </w:rPr>
            <w:t>Adquisición de los recursos para el aprendizaje</w:t>
          </w:r>
          <w:r>
            <w:rPr>
              <w:color w:val="000000"/>
            </w:rPr>
            <w:tab/>
            <w:t>48</w:t>
          </w:r>
          <w:r>
            <w:fldChar w:fldCharType="end"/>
          </w:r>
        </w:p>
        <w:p w14:paraId="5F25BCD0"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ep43zb">
            <w:r>
              <w:rPr>
                <w:color w:val="000000"/>
              </w:rPr>
              <w:t>4.2.6</w:t>
            </w:r>
          </w:hyperlink>
          <w:hyperlink w:anchor="_heading=h.3ep43zb">
            <w:r>
              <w:rPr>
                <w:rFonts w:ascii="Calibri" w:eastAsia="Calibri" w:hAnsi="Calibri" w:cs="Calibri"/>
                <w:color w:val="000000"/>
                <w:sz w:val="22"/>
                <w:szCs w:val="22"/>
              </w:rPr>
              <w:tab/>
            </w:r>
          </w:hyperlink>
          <w:r>
            <w:fldChar w:fldCharType="begin"/>
          </w:r>
          <w:r>
            <w:instrText xml:space="preserve"> PAGEREF _heading=h.3ep43zb \h </w:instrText>
          </w:r>
          <w:r>
            <w:fldChar w:fldCharType="separate"/>
          </w:r>
          <w:r>
            <w:rPr>
              <w:color w:val="000000"/>
            </w:rPr>
            <w:t>Suministros y dotación</w:t>
          </w:r>
          <w:r>
            <w:rPr>
              <w:color w:val="000000"/>
            </w:rPr>
            <w:tab/>
            <w:t>48</w:t>
          </w:r>
          <w:r>
            <w:fldChar w:fldCharType="end"/>
          </w:r>
        </w:p>
        <w:p w14:paraId="45C956B9"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tuee74">
            <w:r>
              <w:rPr>
                <w:color w:val="000000"/>
              </w:rPr>
              <w:t>4.2.7</w:t>
            </w:r>
          </w:hyperlink>
          <w:hyperlink w:anchor="_heading=h.1tuee74">
            <w:r>
              <w:rPr>
                <w:rFonts w:ascii="Calibri" w:eastAsia="Calibri" w:hAnsi="Calibri" w:cs="Calibri"/>
                <w:color w:val="000000"/>
                <w:sz w:val="22"/>
                <w:szCs w:val="22"/>
              </w:rPr>
              <w:tab/>
            </w:r>
          </w:hyperlink>
          <w:r>
            <w:fldChar w:fldCharType="begin"/>
          </w:r>
          <w:r>
            <w:instrText xml:space="preserve"> PAGEREF _heading=h.1tuee74 \h </w:instrText>
          </w:r>
          <w:r>
            <w:fldChar w:fldCharType="separate"/>
          </w:r>
          <w:r>
            <w:rPr>
              <w:color w:val="000000"/>
            </w:rPr>
            <w:t>Mantenimiento de equipos y recursos para el aprendizaje</w:t>
          </w:r>
          <w:r>
            <w:rPr>
              <w:color w:val="000000"/>
            </w:rPr>
            <w:tab/>
            <w:t>49</w:t>
          </w:r>
          <w:r>
            <w:fldChar w:fldCharType="end"/>
          </w:r>
        </w:p>
        <w:p w14:paraId="5810C4E8"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du1wux">
            <w:r>
              <w:rPr>
                <w:color w:val="000000"/>
              </w:rPr>
              <w:t>4.2.8</w:t>
            </w:r>
          </w:hyperlink>
          <w:hyperlink w:anchor="_heading=h.4du1wux">
            <w:r>
              <w:rPr>
                <w:rFonts w:ascii="Calibri" w:eastAsia="Calibri" w:hAnsi="Calibri" w:cs="Calibri"/>
                <w:color w:val="000000"/>
                <w:sz w:val="22"/>
                <w:szCs w:val="22"/>
              </w:rPr>
              <w:tab/>
            </w:r>
          </w:hyperlink>
          <w:r>
            <w:fldChar w:fldCharType="begin"/>
          </w:r>
          <w:r>
            <w:instrText xml:space="preserve"> PAGEREF _heading=h.4du1wux \h </w:instrText>
          </w:r>
          <w:r>
            <w:fldChar w:fldCharType="separate"/>
          </w:r>
          <w:r>
            <w:rPr>
              <w:color w:val="000000"/>
            </w:rPr>
            <w:t>Seguridad y protección</w:t>
          </w:r>
          <w:r>
            <w:rPr>
              <w:color w:val="000000"/>
            </w:rPr>
            <w:tab/>
            <w:t>49</w:t>
          </w:r>
          <w:r>
            <w:fldChar w:fldCharType="end"/>
          </w:r>
        </w:p>
        <w:p w14:paraId="165EDFFC"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2szc72q">
            <w:r>
              <w:rPr>
                <w:color w:val="000000"/>
              </w:rPr>
              <w:t>4.3</w:t>
            </w:r>
          </w:hyperlink>
          <w:hyperlink w:anchor="_heading=h.2szc72q">
            <w:r>
              <w:rPr>
                <w:rFonts w:ascii="Calibri" w:eastAsia="Calibri" w:hAnsi="Calibri" w:cs="Calibri"/>
                <w:color w:val="000000"/>
                <w:sz w:val="22"/>
                <w:szCs w:val="22"/>
              </w:rPr>
              <w:tab/>
            </w:r>
          </w:hyperlink>
          <w:r>
            <w:fldChar w:fldCharType="begin"/>
          </w:r>
          <w:r>
            <w:instrText xml:space="preserve"> PAGEREF _heading=h.2szc72q \h </w:instrText>
          </w:r>
          <w:r>
            <w:fldChar w:fldCharType="separate"/>
          </w:r>
          <w:r>
            <w:rPr>
              <w:color w:val="000000"/>
            </w:rPr>
            <w:t>Administración de servicios complementarios</w:t>
          </w:r>
          <w:r>
            <w:rPr>
              <w:color w:val="000000"/>
            </w:rPr>
            <w:tab/>
            <w:t>49</w:t>
          </w:r>
          <w:r>
            <w:fldChar w:fldCharType="end"/>
          </w:r>
        </w:p>
        <w:p w14:paraId="50C38902"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84mhaj">
            <w:r>
              <w:rPr>
                <w:color w:val="000000"/>
              </w:rPr>
              <w:t>4.3.2</w:t>
            </w:r>
          </w:hyperlink>
          <w:hyperlink w:anchor="_heading=h.184mhaj">
            <w:r>
              <w:rPr>
                <w:rFonts w:ascii="Calibri" w:eastAsia="Calibri" w:hAnsi="Calibri" w:cs="Calibri"/>
                <w:color w:val="000000"/>
                <w:sz w:val="22"/>
                <w:szCs w:val="22"/>
              </w:rPr>
              <w:tab/>
            </w:r>
          </w:hyperlink>
          <w:r>
            <w:fldChar w:fldCharType="begin"/>
          </w:r>
          <w:r>
            <w:instrText xml:space="preserve"> PAGEREF _heading=h.184mhaj \h </w:instrText>
          </w:r>
          <w:r>
            <w:fldChar w:fldCharType="separate"/>
          </w:r>
          <w:r>
            <w:rPr>
              <w:color w:val="000000"/>
            </w:rPr>
            <w:t>Servicios de transporte, restaurante, cafetería y salud (enfermería, odontología, psicología)</w:t>
          </w:r>
          <w:r>
            <w:rPr>
              <w:color w:val="000000"/>
            </w:rPr>
            <w:tab/>
            <w:t>49</w:t>
          </w:r>
          <w:r>
            <w:fldChar w:fldCharType="end"/>
          </w:r>
        </w:p>
        <w:p w14:paraId="786BEFFC"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s49zyc">
            <w:r>
              <w:rPr>
                <w:color w:val="000000"/>
              </w:rPr>
              <w:t>4.3.3</w:t>
            </w:r>
          </w:hyperlink>
          <w:hyperlink w:anchor="_heading=h.3s49zyc">
            <w:r>
              <w:rPr>
                <w:rFonts w:ascii="Calibri" w:eastAsia="Calibri" w:hAnsi="Calibri" w:cs="Calibri"/>
                <w:color w:val="000000"/>
                <w:sz w:val="22"/>
                <w:szCs w:val="22"/>
              </w:rPr>
              <w:tab/>
            </w:r>
          </w:hyperlink>
          <w:r>
            <w:fldChar w:fldCharType="begin"/>
          </w:r>
          <w:r>
            <w:instrText xml:space="preserve"> PAGEREF _heading=h.3s49zyc \h </w:instrText>
          </w:r>
          <w:r>
            <w:fldChar w:fldCharType="separate"/>
          </w:r>
          <w:r>
            <w:rPr>
              <w:color w:val="000000"/>
            </w:rPr>
            <w:t>Apoyo a estudiantes con necesidades educativas especiales</w:t>
          </w:r>
          <w:r>
            <w:rPr>
              <w:color w:val="000000"/>
            </w:rPr>
            <w:tab/>
            <w:t>49</w:t>
          </w:r>
          <w:r>
            <w:fldChar w:fldCharType="end"/>
          </w:r>
        </w:p>
        <w:p w14:paraId="5FE283B7"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279ka65">
            <w:r>
              <w:rPr>
                <w:color w:val="000000"/>
              </w:rPr>
              <w:t>4.4</w:t>
            </w:r>
          </w:hyperlink>
          <w:hyperlink w:anchor="_heading=h.279ka65">
            <w:r>
              <w:rPr>
                <w:rFonts w:ascii="Calibri" w:eastAsia="Calibri" w:hAnsi="Calibri" w:cs="Calibri"/>
                <w:color w:val="000000"/>
                <w:sz w:val="22"/>
                <w:szCs w:val="22"/>
              </w:rPr>
              <w:tab/>
            </w:r>
          </w:hyperlink>
          <w:r>
            <w:fldChar w:fldCharType="begin"/>
          </w:r>
          <w:r>
            <w:instrText xml:space="preserve"> PAGEREF _heading=h.279ka65 \h </w:instrText>
          </w:r>
          <w:r>
            <w:fldChar w:fldCharType="separate"/>
          </w:r>
          <w:r>
            <w:rPr>
              <w:color w:val="000000"/>
            </w:rPr>
            <w:t>Talento humano</w:t>
          </w:r>
          <w:r>
            <w:rPr>
              <w:color w:val="000000"/>
            </w:rPr>
            <w:tab/>
            <w:t>50</w:t>
          </w:r>
          <w:r>
            <w:fldChar w:fldCharType="end"/>
          </w:r>
        </w:p>
        <w:p w14:paraId="0FE3F659"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meukdy">
            <w:r>
              <w:rPr>
                <w:color w:val="000000"/>
              </w:rPr>
              <w:t>4.4.2</w:t>
            </w:r>
          </w:hyperlink>
          <w:hyperlink w:anchor="_heading=h.meukdy">
            <w:r>
              <w:rPr>
                <w:rFonts w:ascii="Calibri" w:eastAsia="Calibri" w:hAnsi="Calibri" w:cs="Calibri"/>
                <w:color w:val="000000"/>
                <w:sz w:val="22"/>
                <w:szCs w:val="22"/>
              </w:rPr>
              <w:tab/>
            </w:r>
          </w:hyperlink>
          <w:r>
            <w:fldChar w:fldCharType="begin"/>
          </w:r>
          <w:r>
            <w:instrText xml:space="preserve"> PAGEREF _heading=h.meukdy \h </w:instrText>
          </w:r>
          <w:r>
            <w:fldChar w:fldCharType="separate"/>
          </w:r>
          <w:r>
            <w:rPr>
              <w:color w:val="000000"/>
            </w:rPr>
            <w:t>Perfiles</w:t>
          </w:r>
          <w:r>
            <w:rPr>
              <w:color w:val="000000"/>
            </w:rPr>
            <w:tab/>
            <w:t>50</w:t>
          </w:r>
          <w:r>
            <w:fldChar w:fldCharType="end"/>
          </w:r>
        </w:p>
        <w:p w14:paraId="376E7944"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6ei31r">
            <w:r>
              <w:rPr>
                <w:color w:val="000000"/>
              </w:rPr>
              <w:t>4.4.3</w:t>
            </w:r>
          </w:hyperlink>
          <w:hyperlink w:anchor="_heading=h.36ei31r">
            <w:r>
              <w:rPr>
                <w:rFonts w:ascii="Calibri" w:eastAsia="Calibri" w:hAnsi="Calibri" w:cs="Calibri"/>
                <w:color w:val="000000"/>
                <w:sz w:val="22"/>
                <w:szCs w:val="22"/>
              </w:rPr>
              <w:tab/>
            </w:r>
          </w:hyperlink>
          <w:r>
            <w:fldChar w:fldCharType="begin"/>
          </w:r>
          <w:r>
            <w:instrText xml:space="preserve"> PAGEREF _heading=h.36ei31r \h </w:instrText>
          </w:r>
          <w:r>
            <w:fldChar w:fldCharType="separate"/>
          </w:r>
          <w:r>
            <w:rPr>
              <w:color w:val="000000"/>
            </w:rPr>
            <w:t>Inducción</w:t>
          </w:r>
          <w:r>
            <w:rPr>
              <w:color w:val="000000"/>
            </w:rPr>
            <w:tab/>
            <w:t>50</w:t>
          </w:r>
          <w:r>
            <w:fldChar w:fldCharType="end"/>
          </w:r>
        </w:p>
        <w:p w14:paraId="242F03BD"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ljsd9k">
            <w:r>
              <w:rPr>
                <w:color w:val="000000"/>
              </w:rPr>
              <w:t>4.4.4</w:t>
            </w:r>
          </w:hyperlink>
          <w:hyperlink w:anchor="_heading=h.1ljsd9k">
            <w:r>
              <w:rPr>
                <w:rFonts w:ascii="Calibri" w:eastAsia="Calibri" w:hAnsi="Calibri" w:cs="Calibri"/>
                <w:color w:val="000000"/>
                <w:sz w:val="22"/>
                <w:szCs w:val="22"/>
              </w:rPr>
              <w:tab/>
            </w:r>
          </w:hyperlink>
          <w:r>
            <w:fldChar w:fldCharType="begin"/>
          </w:r>
          <w:r>
            <w:instrText xml:space="preserve"> PAGEREF _heading=h.1ljsd9k \h </w:instrText>
          </w:r>
          <w:r>
            <w:fldChar w:fldCharType="separate"/>
          </w:r>
          <w:r>
            <w:rPr>
              <w:color w:val="000000"/>
            </w:rPr>
            <w:t>Formación y capacitación</w:t>
          </w:r>
          <w:r>
            <w:rPr>
              <w:color w:val="000000"/>
            </w:rPr>
            <w:tab/>
            <w:t>51</w:t>
          </w:r>
          <w:r>
            <w:fldChar w:fldCharType="end"/>
          </w:r>
        </w:p>
        <w:p w14:paraId="3AAF41ED"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5jfvxd">
            <w:r>
              <w:rPr>
                <w:color w:val="000000"/>
              </w:rPr>
              <w:t>4.4.5</w:t>
            </w:r>
          </w:hyperlink>
          <w:hyperlink w:anchor="_heading=h.45jfvxd">
            <w:r>
              <w:rPr>
                <w:rFonts w:ascii="Calibri" w:eastAsia="Calibri" w:hAnsi="Calibri" w:cs="Calibri"/>
                <w:color w:val="000000"/>
                <w:sz w:val="22"/>
                <w:szCs w:val="22"/>
              </w:rPr>
              <w:tab/>
            </w:r>
          </w:hyperlink>
          <w:r>
            <w:fldChar w:fldCharType="begin"/>
          </w:r>
          <w:r>
            <w:instrText xml:space="preserve"> PAGEREF _heading=h.45jfvxd \h </w:instrText>
          </w:r>
          <w:r>
            <w:fldChar w:fldCharType="separate"/>
          </w:r>
          <w:r>
            <w:rPr>
              <w:color w:val="000000"/>
            </w:rPr>
            <w:t>Asignación académica</w:t>
          </w:r>
          <w:r>
            <w:rPr>
              <w:color w:val="000000"/>
            </w:rPr>
            <w:tab/>
            <w:t>51</w:t>
          </w:r>
          <w:r>
            <w:fldChar w:fldCharType="end"/>
          </w:r>
        </w:p>
        <w:p w14:paraId="7080F9E3"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koq656">
            <w:r>
              <w:rPr>
                <w:color w:val="000000"/>
              </w:rPr>
              <w:t>4.4.6</w:t>
            </w:r>
          </w:hyperlink>
          <w:hyperlink w:anchor="_heading=h.2koq656">
            <w:r>
              <w:rPr>
                <w:rFonts w:ascii="Calibri" w:eastAsia="Calibri" w:hAnsi="Calibri" w:cs="Calibri"/>
                <w:color w:val="000000"/>
                <w:sz w:val="22"/>
                <w:szCs w:val="22"/>
              </w:rPr>
              <w:tab/>
            </w:r>
          </w:hyperlink>
          <w:r>
            <w:fldChar w:fldCharType="begin"/>
          </w:r>
          <w:r>
            <w:instrText xml:space="preserve"> PAGEREF _heading=h.2koq656 \h </w:instrText>
          </w:r>
          <w:r>
            <w:fldChar w:fldCharType="separate"/>
          </w:r>
          <w:r>
            <w:rPr>
              <w:color w:val="000000"/>
            </w:rPr>
            <w:t>Pertenencia del personal vinculado</w:t>
          </w:r>
          <w:r>
            <w:rPr>
              <w:color w:val="000000"/>
            </w:rPr>
            <w:tab/>
            <w:t>51</w:t>
          </w:r>
          <w:r>
            <w:fldChar w:fldCharType="end"/>
          </w:r>
        </w:p>
        <w:p w14:paraId="1EFF5CAC"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zu0gcz">
            <w:r>
              <w:rPr>
                <w:color w:val="000000"/>
              </w:rPr>
              <w:t>4.4.7</w:t>
            </w:r>
          </w:hyperlink>
          <w:hyperlink w:anchor="_heading=h.zu0gcz">
            <w:r>
              <w:rPr>
                <w:rFonts w:ascii="Calibri" w:eastAsia="Calibri" w:hAnsi="Calibri" w:cs="Calibri"/>
                <w:color w:val="000000"/>
                <w:sz w:val="22"/>
                <w:szCs w:val="22"/>
              </w:rPr>
              <w:tab/>
            </w:r>
          </w:hyperlink>
          <w:r>
            <w:fldChar w:fldCharType="begin"/>
          </w:r>
          <w:r>
            <w:instrText xml:space="preserve"> PAGEREF _heading=h.zu0gcz \h </w:instrText>
          </w:r>
          <w:r>
            <w:fldChar w:fldCharType="separate"/>
          </w:r>
          <w:r>
            <w:rPr>
              <w:color w:val="000000"/>
            </w:rPr>
            <w:t>Evaluación del desempeño</w:t>
          </w:r>
          <w:r>
            <w:rPr>
              <w:color w:val="000000"/>
            </w:rPr>
            <w:tab/>
            <w:t>51</w:t>
          </w:r>
          <w:r>
            <w:fldChar w:fldCharType="end"/>
          </w:r>
        </w:p>
        <w:p w14:paraId="4592F8D8"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jtnz0s">
            <w:r>
              <w:rPr>
                <w:color w:val="000000"/>
              </w:rPr>
              <w:t>4.4.8</w:t>
            </w:r>
          </w:hyperlink>
          <w:hyperlink w:anchor="_heading=h.3jtnz0s">
            <w:r>
              <w:rPr>
                <w:rFonts w:ascii="Calibri" w:eastAsia="Calibri" w:hAnsi="Calibri" w:cs="Calibri"/>
                <w:color w:val="000000"/>
                <w:sz w:val="22"/>
                <w:szCs w:val="22"/>
              </w:rPr>
              <w:tab/>
            </w:r>
          </w:hyperlink>
          <w:r>
            <w:fldChar w:fldCharType="begin"/>
          </w:r>
          <w:r>
            <w:instrText xml:space="preserve"> PAGEREF _heading=h.3jtnz0s \h </w:instrText>
          </w:r>
          <w:r>
            <w:fldChar w:fldCharType="separate"/>
          </w:r>
          <w:r>
            <w:rPr>
              <w:color w:val="000000"/>
            </w:rPr>
            <w:t>Estímulos</w:t>
          </w:r>
          <w:r>
            <w:rPr>
              <w:color w:val="000000"/>
            </w:rPr>
            <w:tab/>
            <w:t>51</w:t>
          </w:r>
          <w:r>
            <w:fldChar w:fldCharType="end"/>
          </w:r>
        </w:p>
        <w:p w14:paraId="32613F73"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yyy98l">
            <w:r>
              <w:rPr>
                <w:color w:val="000000"/>
              </w:rPr>
              <w:t>4.4.9</w:t>
            </w:r>
          </w:hyperlink>
          <w:hyperlink w:anchor="_heading=h.1yyy98l">
            <w:r>
              <w:rPr>
                <w:rFonts w:ascii="Calibri" w:eastAsia="Calibri" w:hAnsi="Calibri" w:cs="Calibri"/>
                <w:color w:val="000000"/>
                <w:sz w:val="22"/>
                <w:szCs w:val="22"/>
              </w:rPr>
              <w:tab/>
            </w:r>
          </w:hyperlink>
          <w:r>
            <w:fldChar w:fldCharType="begin"/>
          </w:r>
          <w:r>
            <w:instrText xml:space="preserve"> PAGEREF _heading=h.1yyy98l \h </w:instrText>
          </w:r>
          <w:r>
            <w:fldChar w:fldCharType="separate"/>
          </w:r>
          <w:r>
            <w:rPr>
              <w:color w:val="000000"/>
            </w:rPr>
            <w:t>Apoyo a la investigación</w:t>
          </w:r>
          <w:r>
            <w:rPr>
              <w:color w:val="000000"/>
            </w:rPr>
            <w:tab/>
            <w:t>52</w:t>
          </w:r>
          <w:r>
            <w:fldChar w:fldCharType="end"/>
          </w:r>
        </w:p>
        <w:p w14:paraId="57CBF578" w14:textId="77777777" w:rsidR="001309AE" w:rsidRDefault="00000000">
          <w:pPr>
            <w:pBdr>
              <w:top w:val="nil"/>
              <w:left w:val="nil"/>
              <w:bottom w:val="nil"/>
              <w:right w:val="nil"/>
              <w:between w:val="nil"/>
            </w:pBdr>
            <w:tabs>
              <w:tab w:val="left" w:pos="1540"/>
              <w:tab w:val="right" w:pos="9350"/>
            </w:tabs>
            <w:spacing w:after="100"/>
            <w:ind w:left="560"/>
            <w:rPr>
              <w:rFonts w:ascii="Calibri" w:eastAsia="Calibri" w:hAnsi="Calibri" w:cs="Calibri"/>
              <w:color w:val="000000"/>
              <w:sz w:val="22"/>
              <w:szCs w:val="22"/>
            </w:rPr>
          </w:pPr>
          <w:hyperlink w:anchor="_heading=h.4iylrwe">
            <w:r>
              <w:rPr>
                <w:color w:val="000000"/>
              </w:rPr>
              <w:t>4.4.10</w:t>
            </w:r>
          </w:hyperlink>
          <w:hyperlink w:anchor="_heading=h.4iylrwe">
            <w:r>
              <w:rPr>
                <w:rFonts w:ascii="Calibri" w:eastAsia="Calibri" w:hAnsi="Calibri" w:cs="Calibri"/>
                <w:color w:val="000000"/>
                <w:sz w:val="22"/>
                <w:szCs w:val="22"/>
              </w:rPr>
              <w:tab/>
            </w:r>
          </w:hyperlink>
          <w:r>
            <w:fldChar w:fldCharType="begin"/>
          </w:r>
          <w:r>
            <w:instrText xml:space="preserve"> PAGEREF _heading=h.4iylrwe \h </w:instrText>
          </w:r>
          <w:r>
            <w:fldChar w:fldCharType="separate"/>
          </w:r>
          <w:r>
            <w:rPr>
              <w:color w:val="000000"/>
            </w:rPr>
            <w:t>Convivencia y manejo de conflictos</w:t>
          </w:r>
          <w:r>
            <w:rPr>
              <w:color w:val="000000"/>
            </w:rPr>
            <w:tab/>
            <w:t>52</w:t>
          </w:r>
          <w:r>
            <w:fldChar w:fldCharType="end"/>
          </w:r>
        </w:p>
        <w:p w14:paraId="4694DC80" w14:textId="77777777" w:rsidR="001309AE" w:rsidRDefault="00000000">
          <w:pPr>
            <w:pBdr>
              <w:top w:val="nil"/>
              <w:left w:val="nil"/>
              <w:bottom w:val="nil"/>
              <w:right w:val="nil"/>
              <w:between w:val="nil"/>
            </w:pBdr>
            <w:tabs>
              <w:tab w:val="left" w:pos="1540"/>
              <w:tab w:val="right" w:pos="9350"/>
            </w:tabs>
            <w:spacing w:after="100"/>
            <w:ind w:left="560"/>
            <w:rPr>
              <w:rFonts w:ascii="Calibri" w:eastAsia="Calibri" w:hAnsi="Calibri" w:cs="Calibri"/>
              <w:color w:val="000000"/>
              <w:sz w:val="22"/>
              <w:szCs w:val="22"/>
            </w:rPr>
          </w:pPr>
          <w:hyperlink w:anchor="_heading=h.2y3w247">
            <w:r>
              <w:rPr>
                <w:color w:val="000000"/>
              </w:rPr>
              <w:t>4.4.11</w:t>
            </w:r>
          </w:hyperlink>
          <w:hyperlink w:anchor="_heading=h.2y3w247">
            <w:r>
              <w:rPr>
                <w:rFonts w:ascii="Calibri" w:eastAsia="Calibri" w:hAnsi="Calibri" w:cs="Calibri"/>
                <w:color w:val="000000"/>
                <w:sz w:val="22"/>
                <w:szCs w:val="22"/>
              </w:rPr>
              <w:tab/>
            </w:r>
          </w:hyperlink>
          <w:r>
            <w:fldChar w:fldCharType="begin"/>
          </w:r>
          <w:r>
            <w:instrText xml:space="preserve"> PAGEREF _heading=h.2y3w247 \h </w:instrText>
          </w:r>
          <w:r>
            <w:fldChar w:fldCharType="separate"/>
          </w:r>
          <w:r>
            <w:rPr>
              <w:color w:val="000000"/>
            </w:rPr>
            <w:t>Bienestar del talento humano</w:t>
          </w:r>
          <w:r>
            <w:rPr>
              <w:color w:val="000000"/>
            </w:rPr>
            <w:tab/>
            <w:t>52</w:t>
          </w:r>
          <w:r>
            <w:fldChar w:fldCharType="end"/>
          </w:r>
        </w:p>
        <w:p w14:paraId="57DC0785"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1d96cc0">
            <w:r>
              <w:rPr>
                <w:color w:val="000000"/>
              </w:rPr>
              <w:t>4.5</w:t>
            </w:r>
          </w:hyperlink>
          <w:hyperlink w:anchor="_heading=h.1d96cc0">
            <w:r>
              <w:rPr>
                <w:rFonts w:ascii="Calibri" w:eastAsia="Calibri" w:hAnsi="Calibri" w:cs="Calibri"/>
                <w:color w:val="000000"/>
                <w:sz w:val="22"/>
                <w:szCs w:val="22"/>
              </w:rPr>
              <w:tab/>
            </w:r>
          </w:hyperlink>
          <w:r>
            <w:fldChar w:fldCharType="begin"/>
          </w:r>
          <w:r>
            <w:instrText xml:space="preserve"> PAGEREF _heading=h.1d96cc0 \h </w:instrText>
          </w:r>
          <w:r>
            <w:fldChar w:fldCharType="separate"/>
          </w:r>
          <w:r>
            <w:rPr>
              <w:color w:val="000000"/>
            </w:rPr>
            <w:t>Bienestar del talento humano</w:t>
          </w:r>
          <w:r>
            <w:rPr>
              <w:color w:val="000000"/>
            </w:rPr>
            <w:tab/>
            <w:t>52</w:t>
          </w:r>
          <w:r>
            <w:fldChar w:fldCharType="end"/>
          </w:r>
        </w:p>
        <w:p w14:paraId="2F195E2C"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x8tuzt">
            <w:r>
              <w:rPr>
                <w:color w:val="000000"/>
              </w:rPr>
              <w:t>4.5.2</w:t>
            </w:r>
          </w:hyperlink>
          <w:hyperlink w:anchor="_heading=h.3x8tuzt">
            <w:r>
              <w:rPr>
                <w:rFonts w:ascii="Calibri" w:eastAsia="Calibri" w:hAnsi="Calibri" w:cs="Calibri"/>
                <w:color w:val="000000"/>
                <w:sz w:val="22"/>
                <w:szCs w:val="22"/>
              </w:rPr>
              <w:tab/>
            </w:r>
          </w:hyperlink>
          <w:r>
            <w:fldChar w:fldCharType="begin"/>
          </w:r>
          <w:r>
            <w:instrText xml:space="preserve"> PAGEREF _heading=h.3x8tuzt \h </w:instrText>
          </w:r>
          <w:r>
            <w:fldChar w:fldCharType="separate"/>
          </w:r>
          <w:r>
            <w:rPr>
              <w:color w:val="000000"/>
            </w:rPr>
            <w:t>Presupuesto anual del Fondo de Servicios Educativos (FSE)</w:t>
          </w:r>
          <w:r>
            <w:rPr>
              <w:color w:val="000000"/>
            </w:rPr>
            <w:tab/>
            <w:t>52</w:t>
          </w:r>
          <w:r>
            <w:fldChar w:fldCharType="end"/>
          </w:r>
        </w:p>
        <w:p w14:paraId="7B3E8430"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ce457m">
            <w:r>
              <w:rPr>
                <w:color w:val="000000"/>
              </w:rPr>
              <w:t>4.5.3</w:t>
            </w:r>
          </w:hyperlink>
          <w:hyperlink w:anchor="_heading=h.2ce457m">
            <w:r>
              <w:rPr>
                <w:rFonts w:ascii="Calibri" w:eastAsia="Calibri" w:hAnsi="Calibri" w:cs="Calibri"/>
                <w:color w:val="000000"/>
                <w:sz w:val="22"/>
                <w:szCs w:val="22"/>
              </w:rPr>
              <w:tab/>
            </w:r>
          </w:hyperlink>
          <w:r>
            <w:fldChar w:fldCharType="begin"/>
          </w:r>
          <w:r>
            <w:instrText xml:space="preserve"> PAGEREF _heading=h.2ce457m \h </w:instrText>
          </w:r>
          <w:r>
            <w:fldChar w:fldCharType="separate"/>
          </w:r>
          <w:r>
            <w:rPr>
              <w:color w:val="000000"/>
            </w:rPr>
            <w:t>Ingresos y gastos</w:t>
          </w:r>
          <w:r>
            <w:rPr>
              <w:color w:val="000000"/>
            </w:rPr>
            <w:tab/>
            <w:t>52</w:t>
          </w:r>
          <w:r>
            <w:fldChar w:fldCharType="end"/>
          </w:r>
        </w:p>
        <w:p w14:paraId="28622D3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rjefff">
            <w:r>
              <w:rPr>
                <w:color w:val="000000"/>
              </w:rPr>
              <w:t>4.5.4</w:t>
            </w:r>
          </w:hyperlink>
          <w:hyperlink w:anchor="_heading=h.rjefff">
            <w:r>
              <w:rPr>
                <w:rFonts w:ascii="Calibri" w:eastAsia="Calibri" w:hAnsi="Calibri" w:cs="Calibri"/>
                <w:color w:val="000000"/>
                <w:sz w:val="22"/>
                <w:szCs w:val="22"/>
              </w:rPr>
              <w:tab/>
            </w:r>
          </w:hyperlink>
          <w:r>
            <w:fldChar w:fldCharType="begin"/>
          </w:r>
          <w:r>
            <w:instrText xml:space="preserve"> PAGEREF _heading=h.rjefff \h </w:instrText>
          </w:r>
          <w:r>
            <w:fldChar w:fldCharType="separate"/>
          </w:r>
          <w:r>
            <w:rPr>
              <w:color w:val="000000"/>
            </w:rPr>
            <w:t>Control fiscal</w:t>
          </w:r>
          <w:r>
            <w:rPr>
              <w:color w:val="000000"/>
            </w:rPr>
            <w:tab/>
            <w:t>53</w:t>
          </w:r>
          <w:r>
            <w:fldChar w:fldCharType="end"/>
          </w:r>
        </w:p>
        <w:p w14:paraId="596D2930" w14:textId="77777777" w:rsidR="001309AE" w:rsidRDefault="00000000">
          <w:pPr>
            <w:pBdr>
              <w:top w:val="nil"/>
              <w:left w:val="nil"/>
              <w:bottom w:val="nil"/>
              <w:right w:val="nil"/>
              <w:between w:val="nil"/>
            </w:pBdr>
            <w:tabs>
              <w:tab w:val="left" w:pos="560"/>
              <w:tab w:val="right" w:pos="9350"/>
            </w:tabs>
            <w:spacing w:after="100"/>
            <w:rPr>
              <w:rFonts w:ascii="Calibri" w:eastAsia="Calibri" w:hAnsi="Calibri" w:cs="Calibri"/>
              <w:color w:val="000000"/>
              <w:sz w:val="22"/>
              <w:szCs w:val="22"/>
            </w:rPr>
          </w:pPr>
          <w:hyperlink w:anchor="_heading=h.3bj1y38">
            <w:r>
              <w:rPr>
                <w:color w:val="000000"/>
              </w:rPr>
              <w:t>5</w:t>
            </w:r>
          </w:hyperlink>
          <w:hyperlink w:anchor="_heading=h.3bj1y38">
            <w:r>
              <w:rPr>
                <w:rFonts w:ascii="Calibri" w:eastAsia="Calibri" w:hAnsi="Calibri" w:cs="Calibri"/>
                <w:color w:val="000000"/>
                <w:sz w:val="22"/>
                <w:szCs w:val="22"/>
              </w:rPr>
              <w:tab/>
            </w:r>
          </w:hyperlink>
          <w:r>
            <w:fldChar w:fldCharType="begin"/>
          </w:r>
          <w:r>
            <w:instrText xml:space="preserve"> PAGEREF _heading=h.3bj1y38 \h </w:instrText>
          </w:r>
          <w:r>
            <w:fldChar w:fldCharType="separate"/>
          </w:r>
          <w:r>
            <w:rPr>
              <w:color w:val="000000"/>
            </w:rPr>
            <w:t>GESTION COMUNITARIA</w:t>
          </w:r>
          <w:r>
            <w:rPr>
              <w:color w:val="000000"/>
            </w:rPr>
            <w:tab/>
            <w:t>53</w:t>
          </w:r>
          <w:r>
            <w:fldChar w:fldCharType="end"/>
          </w:r>
        </w:p>
        <w:p w14:paraId="4BD1F599"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1qoc8b1">
            <w:r>
              <w:rPr>
                <w:color w:val="000000"/>
              </w:rPr>
              <w:t>5.1</w:t>
            </w:r>
          </w:hyperlink>
          <w:hyperlink w:anchor="_heading=h.1qoc8b1">
            <w:r>
              <w:rPr>
                <w:rFonts w:ascii="Calibri" w:eastAsia="Calibri" w:hAnsi="Calibri" w:cs="Calibri"/>
                <w:color w:val="000000"/>
                <w:sz w:val="22"/>
                <w:szCs w:val="22"/>
              </w:rPr>
              <w:tab/>
            </w:r>
          </w:hyperlink>
          <w:r>
            <w:fldChar w:fldCharType="begin"/>
          </w:r>
          <w:r>
            <w:instrText xml:space="preserve"> PAGEREF _heading=h.1qoc8b1 \h </w:instrText>
          </w:r>
          <w:r>
            <w:fldChar w:fldCharType="separate"/>
          </w:r>
          <w:r>
            <w:rPr>
              <w:color w:val="000000"/>
            </w:rPr>
            <w:t>Accesibilidad</w:t>
          </w:r>
          <w:r>
            <w:rPr>
              <w:color w:val="000000"/>
            </w:rPr>
            <w:tab/>
            <w:t>53</w:t>
          </w:r>
          <w:r>
            <w:fldChar w:fldCharType="end"/>
          </w:r>
        </w:p>
        <w:p w14:paraId="50C7BC48"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anzqyu">
            <w:r>
              <w:rPr>
                <w:color w:val="000000"/>
              </w:rPr>
              <w:t>5.1.2</w:t>
            </w:r>
          </w:hyperlink>
          <w:hyperlink w:anchor="_heading=h.4anzqyu">
            <w:r>
              <w:rPr>
                <w:rFonts w:ascii="Calibri" w:eastAsia="Calibri" w:hAnsi="Calibri" w:cs="Calibri"/>
                <w:color w:val="000000"/>
                <w:sz w:val="22"/>
                <w:szCs w:val="22"/>
              </w:rPr>
              <w:tab/>
            </w:r>
          </w:hyperlink>
          <w:r>
            <w:fldChar w:fldCharType="begin"/>
          </w:r>
          <w:r>
            <w:instrText xml:space="preserve"> PAGEREF _heading=h.4anzqyu \h </w:instrText>
          </w:r>
          <w:r>
            <w:fldChar w:fldCharType="separate"/>
          </w:r>
          <w:r>
            <w:rPr>
              <w:color w:val="000000"/>
            </w:rPr>
            <w:t>Atención educativa a grupos poblacionales o en situación de vulnerabilidad que experimentan barreras al aprendizaje y la participación</w:t>
          </w:r>
          <w:r>
            <w:rPr>
              <w:color w:val="000000"/>
            </w:rPr>
            <w:tab/>
            <w:t>53</w:t>
          </w:r>
          <w:r>
            <w:fldChar w:fldCharType="end"/>
          </w:r>
        </w:p>
        <w:p w14:paraId="198EFDDC"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pta16n">
            <w:r>
              <w:rPr>
                <w:color w:val="000000"/>
              </w:rPr>
              <w:t>5.1.3</w:t>
            </w:r>
          </w:hyperlink>
          <w:hyperlink w:anchor="_heading=h.2pta16n">
            <w:r>
              <w:rPr>
                <w:rFonts w:ascii="Calibri" w:eastAsia="Calibri" w:hAnsi="Calibri" w:cs="Calibri"/>
                <w:color w:val="000000"/>
                <w:sz w:val="22"/>
                <w:szCs w:val="22"/>
              </w:rPr>
              <w:tab/>
            </w:r>
          </w:hyperlink>
          <w:r>
            <w:fldChar w:fldCharType="begin"/>
          </w:r>
          <w:r>
            <w:instrText xml:space="preserve"> PAGEREF _heading=h.2pta16n \h </w:instrText>
          </w:r>
          <w:r>
            <w:fldChar w:fldCharType="separate"/>
          </w:r>
          <w:r>
            <w:rPr>
              <w:color w:val="000000"/>
            </w:rPr>
            <w:t>Atención educativa a estudiantes pertenecientes a grupos étnicos</w:t>
          </w:r>
          <w:r>
            <w:rPr>
              <w:color w:val="000000"/>
            </w:rPr>
            <w:tab/>
            <w:t>53</w:t>
          </w:r>
          <w:r>
            <w:fldChar w:fldCharType="end"/>
          </w:r>
        </w:p>
        <w:p w14:paraId="1DADA363"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4ykbeg">
            <w:r>
              <w:rPr>
                <w:color w:val="000000"/>
              </w:rPr>
              <w:t>5.1.4</w:t>
            </w:r>
          </w:hyperlink>
          <w:hyperlink w:anchor="_heading=h.14ykbeg">
            <w:r>
              <w:rPr>
                <w:rFonts w:ascii="Calibri" w:eastAsia="Calibri" w:hAnsi="Calibri" w:cs="Calibri"/>
                <w:color w:val="000000"/>
                <w:sz w:val="22"/>
                <w:szCs w:val="22"/>
              </w:rPr>
              <w:tab/>
            </w:r>
          </w:hyperlink>
          <w:r>
            <w:fldChar w:fldCharType="begin"/>
          </w:r>
          <w:r>
            <w:instrText xml:space="preserve"> PAGEREF _heading=h.14ykbeg \h </w:instrText>
          </w:r>
          <w:r>
            <w:fldChar w:fldCharType="separate"/>
          </w:r>
          <w:r>
            <w:rPr>
              <w:color w:val="000000"/>
            </w:rPr>
            <w:t>Necesidades y expectativas de los estudiantes</w:t>
          </w:r>
          <w:r>
            <w:rPr>
              <w:color w:val="000000"/>
            </w:rPr>
            <w:tab/>
            <w:t>53</w:t>
          </w:r>
          <w:r>
            <w:fldChar w:fldCharType="end"/>
          </w:r>
        </w:p>
        <w:p w14:paraId="2961C4DD"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oy7u29">
            <w:r>
              <w:rPr>
                <w:color w:val="000000"/>
              </w:rPr>
              <w:t>5.1.5</w:t>
            </w:r>
          </w:hyperlink>
          <w:hyperlink w:anchor="_heading=h.3oy7u29">
            <w:r>
              <w:rPr>
                <w:rFonts w:ascii="Calibri" w:eastAsia="Calibri" w:hAnsi="Calibri" w:cs="Calibri"/>
                <w:color w:val="000000"/>
                <w:sz w:val="22"/>
                <w:szCs w:val="22"/>
              </w:rPr>
              <w:tab/>
            </w:r>
          </w:hyperlink>
          <w:r>
            <w:fldChar w:fldCharType="begin"/>
          </w:r>
          <w:r>
            <w:instrText xml:space="preserve"> PAGEREF _heading=h.3oy7u29 \h </w:instrText>
          </w:r>
          <w:r>
            <w:fldChar w:fldCharType="separate"/>
          </w:r>
          <w:r>
            <w:rPr>
              <w:color w:val="000000"/>
            </w:rPr>
            <w:t>Proyectos de vida</w:t>
          </w:r>
          <w:r>
            <w:rPr>
              <w:color w:val="000000"/>
            </w:rPr>
            <w:tab/>
            <w:t>54</w:t>
          </w:r>
          <w:r>
            <w:fldChar w:fldCharType="end"/>
          </w:r>
        </w:p>
        <w:p w14:paraId="26CA1918"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243i4a2">
            <w:r>
              <w:rPr>
                <w:color w:val="000000"/>
              </w:rPr>
              <w:t>5.2</w:t>
            </w:r>
          </w:hyperlink>
          <w:hyperlink w:anchor="_heading=h.243i4a2">
            <w:r>
              <w:rPr>
                <w:rFonts w:ascii="Calibri" w:eastAsia="Calibri" w:hAnsi="Calibri" w:cs="Calibri"/>
                <w:color w:val="000000"/>
                <w:sz w:val="22"/>
                <w:szCs w:val="22"/>
              </w:rPr>
              <w:tab/>
            </w:r>
          </w:hyperlink>
          <w:r>
            <w:fldChar w:fldCharType="begin"/>
          </w:r>
          <w:r>
            <w:instrText xml:space="preserve"> PAGEREF _heading=h.243i4a2 \h </w:instrText>
          </w:r>
          <w:r>
            <w:fldChar w:fldCharType="separate"/>
          </w:r>
          <w:r>
            <w:rPr>
              <w:color w:val="000000"/>
            </w:rPr>
            <w:t>Proyección a la comunidad</w:t>
          </w:r>
          <w:r>
            <w:rPr>
              <w:color w:val="000000"/>
            </w:rPr>
            <w:tab/>
            <w:t>54</w:t>
          </w:r>
          <w:r>
            <w:fldChar w:fldCharType="end"/>
          </w:r>
        </w:p>
        <w:p w14:paraId="32317A2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j8sehv">
            <w:r>
              <w:rPr>
                <w:color w:val="000000"/>
              </w:rPr>
              <w:t>5.2.2</w:t>
            </w:r>
          </w:hyperlink>
          <w:hyperlink w:anchor="_heading=h.j8sehv">
            <w:r>
              <w:rPr>
                <w:rFonts w:ascii="Calibri" w:eastAsia="Calibri" w:hAnsi="Calibri" w:cs="Calibri"/>
                <w:color w:val="000000"/>
                <w:sz w:val="22"/>
                <w:szCs w:val="22"/>
              </w:rPr>
              <w:tab/>
            </w:r>
          </w:hyperlink>
          <w:r>
            <w:fldChar w:fldCharType="begin"/>
          </w:r>
          <w:r>
            <w:instrText xml:space="preserve"> PAGEREF _heading=h.j8sehv \h </w:instrText>
          </w:r>
          <w:r>
            <w:fldChar w:fldCharType="separate"/>
          </w:r>
          <w:r>
            <w:rPr>
              <w:color w:val="000000"/>
            </w:rPr>
            <w:t>Escuela Familiar</w:t>
          </w:r>
          <w:r>
            <w:rPr>
              <w:color w:val="000000"/>
            </w:rPr>
            <w:tab/>
            <w:t>54</w:t>
          </w:r>
          <w:r>
            <w:fldChar w:fldCharType="end"/>
          </w:r>
        </w:p>
        <w:p w14:paraId="2F27C1C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38fx5o">
            <w:r>
              <w:rPr>
                <w:color w:val="000000"/>
              </w:rPr>
              <w:t>5.2.3</w:t>
            </w:r>
          </w:hyperlink>
          <w:hyperlink w:anchor="_heading=h.338fx5o">
            <w:r>
              <w:rPr>
                <w:rFonts w:ascii="Calibri" w:eastAsia="Calibri" w:hAnsi="Calibri" w:cs="Calibri"/>
                <w:color w:val="000000"/>
                <w:sz w:val="22"/>
                <w:szCs w:val="22"/>
              </w:rPr>
              <w:tab/>
            </w:r>
          </w:hyperlink>
          <w:r>
            <w:fldChar w:fldCharType="begin"/>
          </w:r>
          <w:r>
            <w:instrText xml:space="preserve"> PAGEREF _heading=h.338fx5o \h </w:instrText>
          </w:r>
          <w:r>
            <w:fldChar w:fldCharType="separate"/>
          </w:r>
          <w:r>
            <w:rPr>
              <w:color w:val="000000"/>
            </w:rPr>
            <w:t>Ofertas de Servicios a la comunidad</w:t>
          </w:r>
          <w:r>
            <w:rPr>
              <w:color w:val="000000"/>
            </w:rPr>
            <w:tab/>
            <w:t>54</w:t>
          </w:r>
          <w:r>
            <w:fldChar w:fldCharType="end"/>
          </w:r>
        </w:p>
        <w:p w14:paraId="234184B9"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idq7dh">
            <w:r>
              <w:rPr>
                <w:color w:val="000000"/>
              </w:rPr>
              <w:t>5.2.4</w:t>
            </w:r>
          </w:hyperlink>
          <w:hyperlink w:anchor="_heading=h.1idq7dh">
            <w:r>
              <w:rPr>
                <w:rFonts w:ascii="Calibri" w:eastAsia="Calibri" w:hAnsi="Calibri" w:cs="Calibri"/>
                <w:color w:val="000000"/>
                <w:sz w:val="22"/>
                <w:szCs w:val="22"/>
              </w:rPr>
              <w:tab/>
            </w:r>
          </w:hyperlink>
          <w:r>
            <w:fldChar w:fldCharType="begin"/>
          </w:r>
          <w:r>
            <w:instrText xml:space="preserve"> PAGEREF _heading=h.1idq7dh \h </w:instrText>
          </w:r>
          <w:r>
            <w:fldChar w:fldCharType="separate"/>
          </w:r>
          <w:r>
            <w:rPr>
              <w:color w:val="000000"/>
            </w:rPr>
            <w:t>Uso de la planta física y de los medios</w:t>
          </w:r>
          <w:r>
            <w:rPr>
              <w:color w:val="000000"/>
            </w:rPr>
            <w:tab/>
            <w:t>55</w:t>
          </w:r>
          <w:r>
            <w:fldChar w:fldCharType="end"/>
          </w:r>
        </w:p>
        <w:p w14:paraId="238D851A"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42ddq1a">
            <w:r>
              <w:rPr>
                <w:color w:val="000000"/>
              </w:rPr>
              <w:t>5.2.5</w:t>
            </w:r>
          </w:hyperlink>
          <w:hyperlink w:anchor="_heading=h.42ddq1a">
            <w:r>
              <w:rPr>
                <w:rFonts w:ascii="Calibri" w:eastAsia="Calibri" w:hAnsi="Calibri" w:cs="Calibri"/>
                <w:color w:val="000000"/>
                <w:sz w:val="22"/>
                <w:szCs w:val="22"/>
              </w:rPr>
              <w:tab/>
            </w:r>
          </w:hyperlink>
          <w:r>
            <w:fldChar w:fldCharType="begin"/>
          </w:r>
          <w:r>
            <w:instrText xml:space="preserve"> PAGEREF _heading=h.42ddq1a \h </w:instrText>
          </w:r>
          <w:r>
            <w:fldChar w:fldCharType="separate"/>
          </w:r>
          <w:r>
            <w:rPr>
              <w:color w:val="000000"/>
            </w:rPr>
            <w:t>Servicio Social Estudiantil</w:t>
          </w:r>
          <w:r>
            <w:rPr>
              <w:color w:val="000000"/>
            </w:rPr>
            <w:tab/>
            <w:t>55</w:t>
          </w:r>
          <w:r>
            <w:fldChar w:fldCharType="end"/>
          </w:r>
        </w:p>
        <w:p w14:paraId="0737EC66"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2hio093">
            <w:r>
              <w:rPr>
                <w:color w:val="000000"/>
              </w:rPr>
              <w:t>5.3</w:t>
            </w:r>
          </w:hyperlink>
          <w:hyperlink w:anchor="_heading=h.2hio093">
            <w:r>
              <w:rPr>
                <w:rFonts w:ascii="Calibri" w:eastAsia="Calibri" w:hAnsi="Calibri" w:cs="Calibri"/>
                <w:color w:val="000000"/>
                <w:sz w:val="22"/>
                <w:szCs w:val="22"/>
              </w:rPr>
              <w:tab/>
            </w:r>
          </w:hyperlink>
          <w:r>
            <w:fldChar w:fldCharType="begin"/>
          </w:r>
          <w:r>
            <w:instrText xml:space="preserve"> PAGEREF _heading=h.2hio093 \h </w:instrText>
          </w:r>
          <w:r>
            <w:fldChar w:fldCharType="separate"/>
          </w:r>
          <w:r>
            <w:rPr>
              <w:color w:val="000000"/>
            </w:rPr>
            <w:t>Participación y convivencia</w:t>
          </w:r>
          <w:r>
            <w:rPr>
              <w:color w:val="000000"/>
            </w:rPr>
            <w:tab/>
            <w:t>56</w:t>
          </w:r>
          <w:r>
            <w:fldChar w:fldCharType="end"/>
          </w:r>
        </w:p>
        <w:p w14:paraId="0774B024"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wnyagw">
            <w:r>
              <w:rPr>
                <w:color w:val="000000"/>
              </w:rPr>
              <w:t>5.3.2</w:t>
            </w:r>
          </w:hyperlink>
          <w:hyperlink w:anchor="_heading=h.wnyagw">
            <w:r>
              <w:rPr>
                <w:rFonts w:ascii="Calibri" w:eastAsia="Calibri" w:hAnsi="Calibri" w:cs="Calibri"/>
                <w:color w:val="000000"/>
                <w:sz w:val="22"/>
                <w:szCs w:val="22"/>
              </w:rPr>
              <w:tab/>
            </w:r>
          </w:hyperlink>
          <w:r>
            <w:fldChar w:fldCharType="begin"/>
          </w:r>
          <w:r>
            <w:instrText xml:space="preserve"> PAGEREF _heading=h.wnyagw \h </w:instrText>
          </w:r>
          <w:r>
            <w:fldChar w:fldCharType="separate"/>
          </w:r>
          <w:r>
            <w:rPr>
              <w:color w:val="000000"/>
            </w:rPr>
            <w:t>Participación de los estudiantes</w:t>
          </w:r>
          <w:r>
            <w:rPr>
              <w:color w:val="000000"/>
            </w:rPr>
            <w:tab/>
            <w:t>56</w:t>
          </w:r>
          <w:r>
            <w:fldChar w:fldCharType="end"/>
          </w:r>
        </w:p>
        <w:p w14:paraId="22961991"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gnlt4p">
            <w:r>
              <w:rPr>
                <w:color w:val="000000"/>
              </w:rPr>
              <w:t>5.3.3</w:t>
            </w:r>
          </w:hyperlink>
          <w:hyperlink w:anchor="_heading=h.3gnlt4p">
            <w:r>
              <w:rPr>
                <w:rFonts w:ascii="Calibri" w:eastAsia="Calibri" w:hAnsi="Calibri" w:cs="Calibri"/>
                <w:color w:val="000000"/>
                <w:sz w:val="22"/>
                <w:szCs w:val="22"/>
              </w:rPr>
              <w:tab/>
            </w:r>
          </w:hyperlink>
          <w:r>
            <w:fldChar w:fldCharType="begin"/>
          </w:r>
          <w:r>
            <w:instrText xml:space="preserve"> PAGEREF _heading=h.3gnlt4p \h </w:instrText>
          </w:r>
          <w:r>
            <w:fldChar w:fldCharType="separate"/>
          </w:r>
          <w:r>
            <w:rPr>
              <w:color w:val="000000"/>
            </w:rPr>
            <w:t>Asamblea y consejo de padres de familia</w:t>
          </w:r>
          <w:r>
            <w:rPr>
              <w:color w:val="000000"/>
            </w:rPr>
            <w:tab/>
            <w:t>56</w:t>
          </w:r>
          <w:r>
            <w:fldChar w:fldCharType="end"/>
          </w:r>
        </w:p>
        <w:p w14:paraId="735F83E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vsw3ci">
            <w:r>
              <w:rPr>
                <w:color w:val="000000"/>
              </w:rPr>
              <w:t>5.3.4</w:t>
            </w:r>
          </w:hyperlink>
          <w:hyperlink w:anchor="_heading=h.1vsw3ci">
            <w:r>
              <w:rPr>
                <w:rFonts w:ascii="Calibri" w:eastAsia="Calibri" w:hAnsi="Calibri" w:cs="Calibri"/>
                <w:color w:val="000000"/>
                <w:sz w:val="22"/>
                <w:szCs w:val="22"/>
              </w:rPr>
              <w:tab/>
            </w:r>
          </w:hyperlink>
          <w:r>
            <w:fldChar w:fldCharType="begin"/>
          </w:r>
          <w:r>
            <w:instrText xml:space="preserve"> PAGEREF _heading=h.1vsw3ci \h </w:instrText>
          </w:r>
          <w:r>
            <w:fldChar w:fldCharType="separate"/>
          </w:r>
          <w:r>
            <w:rPr>
              <w:color w:val="000000"/>
            </w:rPr>
            <w:t>Participación de las familias</w:t>
          </w:r>
          <w:r>
            <w:rPr>
              <w:color w:val="000000"/>
            </w:rPr>
            <w:tab/>
            <w:t>56</w:t>
          </w:r>
          <w:r>
            <w:fldChar w:fldCharType="end"/>
          </w:r>
        </w:p>
        <w:p w14:paraId="3253FF8C" w14:textId="77777777" w:rsidR="001309AE" w:rsidRDefault="00000000">
          <w:pPr>
            <w:pBdr>
              <w:top w:val="nil"/>
              <w:left w:val="nil"/>
              <w:bottom w:val="nil"/>
              <w:right w:val="nil"/>
              <w:between w:val="nil"/>
            </w:pBdr>
            <w:tabs>
              <w:tab w:val="left" w:pos="880"/>
              <w:tab w:val="right" w:pos="9350"/>
            </w:tabs>
            <w:spacing w:after="100"/>
            <w:ind w:left="280"/>
            <w:rPr>
              <w:rFonts w:ascii="Calibri" w:eastAsia="Calibri" w:hAnsi="Calibri" w:cs="Calibri"/>
              <w:color w:val="000000"/>
              <w:sz w:val="22"/>
              <w:szCs w:val="22"/>
            </w:rPr>
          </w:pPr>
          <w:hyperlink w:anchor="_heading=h.4fsjm0b">
            <w:r>
              <w:rPr>
                <w:color w:val="000000"/>
              </w:rPr>
              <w:t>5.4</w:t>
            </w:r>
          </w:hyperlink>
          <w:hyperlink w:anchor="_heading=h.4fsjm0b">
            <w:r>
              <w:rPr>
                <w:rFonts w:ascii="Calibri" w:eastAsia="Calibri" w:hAnsi="Calibri" w:cs="Calibri"/>
                <w:color w:val="000000"/>
                <w:sz w:val="22"/>
                <w:szCs w:val="22"/>
              </w:rPr>
              <w:tab/>
            </w:r>
          </w:hyperlink>
          <w:r>
            <w:fldChar w:fldCharType="begin"/>
          </w:r>
          <w:r>
            <w:instrText xml:space="preserve"> PAGEREF _heading=h.4fsjm0b \h </w:instrText>
          </w:r>
          <w:r>
            <w:fldChar w:fldCharType="separate"/>
          </w:r>
          <w:r>
            <w:rPr>
              <w:color w:val="000000"/>
            </w:rPr>
            <w:t>Prevención de riesgos</w:t>
          </w:r>
          <w:r>
            <w:rPr>
              <w:color w:val="000000"/>
            </w:rPr>
            <w:tab/>
            <w:t>56</w:t>
          </w:r>
          <w:r>
            <w:fldChar w:fldCharType="end"/>
          </w:r>
        </w:p>
        <w:p w14:paraId="5B7F7466"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2uxtw84">
            <w:r>
              <w:rPr>
                <w:color w:val="000000"/>
              </w:rPr>
              <w:t>5.4.2</w:t>
            </w:r>
          </w:hyperlink>
          <w:hyperlink w:anchor="_heading=h.2uxtw84">
            <w:r>
              <w:rPr>
                <w:rFonts w:ascii="Calibri" w:eastAsia="Calibri" w:hAnsi="Calibri" w:cs="Calibri"/>
                <w:color w:val="000000"/>
                <w:sz w:val="22"/>
                <w:szCs w:val="22"/>
              </w:rPr>
              <w:tab/>
            </w:r>
          </w:hyperlink>
          <w:r>
            <w:fldChar w:fldCharType="begin"/>
          </w:r>
          <w:r>
            <w:instrText xml:space="preserve"> PAGEREF _heading=h.2uxtw84 \h </w:instrText>
          </w:r>
          <w:r>
            <w:fldChar w:fldCharType="separate"/>
          </w:r>
          <w:r>
            <w:rPr>
              <w:color w:val="000000"/>
            </w:rPr>
            <w:t>Prevención de riesgos físicos</w:t>
          </w:r>
          <w:r>
            <w:rPr>
              <w:color w:val="000000"/>
            </w:rPr>
            <w:tab/>
            <w:t>56</w:t>
          </w:r>
          <w:r>
            <w:fldChar w:fldCharType="end"/>
          </w:r>
        </w:p>
        <w:p w14:paraId="43A16564"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1a346fx">
            <w:r>
              <w:rPr>
                <w:color w:val="000000"/>
              </w:rPr>
              <w:t>5.4.3</w:t>
            </w:r>
          </w:hyperlink>
          <w:hyperlink w:anchor="_heading=h.1a346fx">
            <w:r>
              <w:rPr>
                <w:rFonts w:ascii="Calibri" w:eastAsia="Calibri" w:hAnsi="Calibri" w:cs="Calibri"/>
                <w:color w:val="000000"/>
                <w:sz w:val="22"/>
                <w:szCs w:val="22"/>
              </w:rPr>
              <w:tab/>
            </w:r>
          </w:hyperlink>
          <w:r>
            <w:fldChar w:fldCharType="begin"/>
          </w:r>
          <w:r>
            <w:instrText xml:space="preserve"> PAGEREF _heading=h.1a346fx \h </w:instrText>
          </w:r>
          <w:r>
            <w:fldChar w:fldCharType="separate"/>
          </w:r>
          <w:r>
            <w:rPr>
              <w:color w:val="000000"/>
            </w:rPr>
            <w:t>Prevención de riesgos psicosociales</w:t>
          </w:r>
          <w:r>
            <w:rPr>
              <w:color w:val="000000"/>
            </w:rPr>
            <w:tab/>
            <w:t>56</w:t>
          </w:r>
          <w:r>
            <w:fldChar w:fldCharType="end"/>
          </w:r>
        </w:p>
        <w:p w14:paraId="21BB7C3B" w14:textId="77777777" w:rsidR="001309AE" w:rsidRDefault="00000000">
          <w:pPr>
            <w:pBdr>
              <w:top w:val="nil"/>
              <w:left w:val="nil"/>
              <w:bottom w:val="nil"/>
              <w:right w:val="nil"/>
              <w:between w:val="nil"/>
            </w:pBdr>
            <w:tabs>
              <w:tab w:val="left" w:pos="1320"/>
              <w:tab w:val="right" w:pos="9350"/>
            </w:tabs>
            <w:spacing w:after="100"/>
            <w:ind w:left="560"/>
            <w:rPr>
              <w:rFonts w:ascii="Calibri" w:eastAsia="Calibri" w:hAnsi="Calibri" w:cs="Calibri"/>
              <w:color w:val="000000"/>
              <w:sz w:val="22"/>
              <w:szCs w:val="22"/>
            </w:rPr>
          </w:pPr>
          <w:hyperlink w:anchor="_heading=h.3u2rp3q">
            <w:r>
              <w:rPr>
                <w:color w:val="000000"/>
              </w:rPr>
              <w:t>5.4.4</w:t>
            </w:r>
          </w:hyperlink>
          <w:hyperlink w:anchor="_heading=h.3u2rp3q">
            <w:r>
              <w:rPr>
                <w:rFonts w:ascii="Calibri" w:eastAsia="Calibri" w:hAnsi="Calibri" w:cs="Calibri"/>
                <w:color w:val="000000"/>
                <w:sz w:val="22"/>
                <w:szCs w:val="22"/>
              </w:rPr>
              <w:tab/>
            </w:r>
          </w:hyperlink>
          <w:r>
            <w:fldChar w:fldCharType="begin"/>
          </w:r>
          <w:r>
            <w:instrText xml:space="preserve"> PAGEREF _heading=h.3u2rp3q \h </w:instrText>
          </w:r>
          <w:r>
            <w:fldChar w:fldCharType="separate"/>
          </w:r>
          <w:r>
            <w:rPr>
              <w:color w:val="000000"/>
            </w:rPr>
            <w:t>Programas de seguridad</w:t>
          </w:r>
          <w:r>
            <w:rPr>
              <w:color w:val="000000"/>
            </w:rPr>
            <w:tab/>
            <w:t>57</w:t>
          </w:r>
          <w:r>
            <w:fldChar w:fldCharType="end"/>
          </w:r>
        </w:p>
        <w:p w14:paraId="3099A12D" w14:textId="77777777" w:rsidR="001309AE" w:rsidRDefault="00000000">
          <w:r>
            <w:fldChar w:fldCharType="end"/>
          </w:r>
        </w:p>
      </w:sdtContent>
    </w:sdt>
    <w:p w14:paraId="10C9089A" w14:textId="77777777" w:rsidR="001309AE" w:rsidRDefault="00000000">
      <w:pPr>
        <w:rPr>
          <w:color w:val="2F5496"/>
          <w:sz w:val="32"/>
          <w:szCs w:val="32"/>
        </w:rPr>
      </w:pPr>
      <w:r>
        <w:br w:type="page"/>
      </w:r>
    </w:p>
    <w:p w14:paraId="0B5BB9D7" w14:textId="77777777" w:rsidR="001309AE" w:rsidRDefault="00000000">
      <w:pPr>
        <w:pStyle w:val="Ttulo1"/>
      </w:pPr>
      <w:bookmarkStart w:id="0" w:name="_heading=h.gjdgxs" w:colFirst="0" w:colLast="0"/>
      <w:bookmarkEnd w:id="0"/>
      <w:r>
        <w:rPr>
          <w:b w:val="0"/>
        </w:rPr>
        <w:lastRenderedPageBreak/>
        <w:t>INTR</w:t>
      </w:r>
      <w:r>
        <w:t>ODUCCIÓN</w:t>
      </w:r>
    </w:p>
    <w:p w14:paraId="58F521EE" w14:textId="77777777" w:rsidR="001309AE" w:rsidRDefault="001309AE"/>
    <w:p w14:paraId="4F238379" w14:textId="77777777" w:rsidR="001309AE" w:rsidRDefault="00000000">
      <w:r>
        <w:t>Según el artículo 14 del decreto 1860 de 1994, toda institución educativa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w:t>
      </w:r>
    </w:p>
    <w:p w14:paraId="207794E5" w14:textId="77777777" w:rsidR="001309AE" w:rsidRDefault="00000000">
      <w:r>
        <w:t>El Proyecto Educativo Institucional (PEI) es un documento fundamental que establece las bases y objetivos de una institución educativa, así como las estrategias para lograrlos. En el caso de una Institución Educativa Distrital de Barranquilla CODEBA con filosofía humanista, el PEI se enfoca en la formación integral de los estudiantes, buscando desarrollar sus capacidades cognitivas, emocionales y sociales.</w:t>
      </w:r>
    </w:p>
    <w:p w14:paraId="2697EA29" w14:textId="77777777" w:rsidR="001309AE" w:rsidRDefault="00000000">
      <w:r>
        <w:t>La filosofía humanista se basa en la creencia en la dignidad y libertad humana, y la educación se entiende como un proceso que debe estar al servicio del desarrollo pleno de las personas. En este sentido, el PEI del CODEBA busca formar estudiantes críticos, creativos y comprometidos con su entorno, capaces de enfrentar los desafíos de un mundo en constante cambio.</w:t>
      </w:r>
    </w:p>
    <w:p w14:paraId="2CFEFFFC" w14:textId="77777777" w:rsidR="001309AE" w:rsidRDefault="00000000">
      <w:r>
        <w:t xml:space="preserve">Para lograr estos objetivos, el PEI contempla la implementación de una metodología de enseñanza participativa y reflexiva, en la que los estudiantes son los protagonistas de su propio aprendizaje. Además, se fomenta la investigación, la innovación y el trabajo en equipo como herramientas para el desarrollo de habilidades y competencias necesarias para enfrentar los retos del siglo XXI. </w:t>
      </w:r>
    </w:p>
    <w:p w14:paraId="4DAF3F43" w14:textId="77777777" w:rsidR="001309AE" w:rsidRDefault="001309AE"/>
    <w:p w14:paraId="571AC993" w14:textId="77777777" w:rsidR="001309AE" w:rsidRDefault="00000000">
      <w:r>
        <w:br w:type="page"/>
      </w:r>
    </w:p>
    <w:p w14:paraId="39B3FD3F" w14:textId="77777777" w:rsidR="001309AE" w:rsidRDefault="00000000">
      <w:pPr>
        <w:pStyle w:val="Ttulo1"/>
        <w:numPr>
          <w:ilvl w:val="0"/>
          <w:numId w:val="20"/>
        </w:numPr>
      </w:pPr>
      <w:bookmarkStart w:id="1" w:name="_heading=h.30j0zll" w:colFirst="0" w:colLast="0"/>
      <w:bookmarkEnd w:id="1"/>
      <w:r>
        <w:lastRenderedPageBreak/>
        <w:t>GENERALIDADES</w:t>
      </w:r>
    </w:p>
    <w:p w14:paraId="4907227E" w14:textId="77777777" w:rsidR="001309AE" w:rsidRDefault="00000000">
      <w:pPr>
        <w:pStyle w:val="Ttulo2"/>
        <w:numPr>
          <w:ilvl w:val="1"/>
          <w:numId w:val="19"/>
        </w:numPr>
      </w:pPr>
      <w:bookmarkStart w:id="2" w:name="_heading=h.1fob9te" w:colFirst="0" w:colLast="0"/>
      <w:bookmarkEnd w:id="2"/>
      <w:r>
        <w:t>Identificación de la Institución:</w:t>
      </w:r>
    </w:p>
    <w:p w14:paraId="31C315FD" w14:textId="77777777" w:rsidR="001309AE" w:rsidRDefault="00000000">
      <w:r>
        <w:rPr>
          <w:b/>
        </w:rPr>
        <w:t xml:space="preserve">NOMBRE: </w:t>
      </w:r>
      <w:r>
        <w:t xml:space="preserve">INSTITUCIÓN EDUCATIVA DISTRITAL DE BARRANQUILLA CODEBA </w:t>
      </w:r>
    </w:p>
    <w:p w14:paraId="242F5910" w14:textId="77777777" w:rsidR="001309AE" w:rsidRDefault="00000000">
      <w:r>
        <w:rPr>
          <w:b/>
        </w:rPr>
        <w:t>DIRECCIÓN</w:t>
      </w:r>
      <w:r>
        <w:t xml:space="preserve">: Calle 68 No. 47 – 64 Barrio Boston </w:t>
      </w:r>
    </w:p>
    <w:p w14:paraId="47787F99" w14:textId="77777777" w:rsidR="001309AE" w:rsidRDefault="00000000">
      <w:pPr>
        <w:rPr>
          <w:b/>
        </w:rPr>
      </w:pPr>
      <w:r>
        <w:rPr>
          <w:b/>
        </w:rPr>
        <w:t xml:space="preserve">LOCALIDAD: </w:t>
      </w:r>
      <w:r>
        <w:t>NORTE CENTRO HISTÓRICO</w:t>
      </w:r>
    </w:p>
    <w:p w14:paraId="74C3E0AD" w14:textId="77777777" w:rsidR="001309AE" w:rsidRDefault="00000000">
      <w:r>
        <w:rPr>
          <w:b/>
        </w:rPr>
        <w:t>JORNADAS</w:t>
      </w:r>
      <w:r>
        <w:t>: Única (10°-11° y Preescolar), Mañana (Básica Secundaría y Metodología Flexible), Tarde (Básica Primaria y Metodología Flexible).</w:t>
      </w:r>
    </w:p>
    <w:p w14:paraId="198F53B9" w14:textId="77777777" w:rsidR="001309AE" w:rsidRDefault="00000000">
      <w:r>
        <w:rPr>
          <w:b/>
        </w:rPr>
        <w:t xml:space="preserve">TIPO DE POBLACIÓN: </w:t>
      </w:r>
      <w:r>
        <w:t xml:space="preserve">Mixto </w:t>
      </w:r>
    </w:p>
    <w:p w14:paraId="2A8B91E3" w14:textId="77777777" w:rsidR="001309AE" w:rsidRDefault="00000000">
      <w:r>
        <w:rPr>
          <w:b/>
        </w:rPr>
        <w:t xml:space="preserve">NATURALEZA: </w:t>
      </w:r>
      <w:r>
        <w:t xml:space="preserve">Pública </w:t>
      </w:r>
    </w:p>
    <w:p w14:paraId="4768755A" w14:textId="77777777" w:rsidR="001309AE" w:rsidRDefault="00000000">
      <w:r>
        <w:rPr>
          <w:b/>
        </w:rPr>
        <w:t>RECTOR</w:t>
      </w:r>
      <w:r>
        <w:t xml:space="preserve">: Severo Ramírez Porras </w:t>
      </w:r>
    </w:p>
    <w:p w14:paraId="0D6AC6E7" w14:textId="77777777" w:rsidR="001309AE" w:rsidRDefault="00000000">
      <w:r>
        <w:rPr>
          <w:b/>
        </w:rPr>
        <w:t>CARÁCTER</w:t>
      </w:r>
      <w:r>
        <w:t xml:space="preserve">: Educación Media Académica </w:t>
      </w:r>
    </w:p>
    <w:p w14:paraId="545D5127" w14:textId="77777777" w:rsidR="001309AE" w:rsidRDefault="00000000">
      <w:r>
        <w:rPr>
          <w:b/>
        </w:rPr>
        <w:t>NIVELES</w:t>
      </w:r>
      <w:r>
        <w:t>: Preescolar, Básica (Primaria y Secundaría), Media Académica, Metodología Flexible.</w:t>
      </w:r>
    </w:p>
    <w:p w14:paraId="1AFF18B7" w14:textId="77777777" w:rsidR="001309AE" w:rsidRDefault="00000000">
      <w:r>
        <w:rPr>
          <w:b/>
        </w:rPr>
        <w:t xml:space="preserve">LICENCIA: </w:t>
      </w:r>
      <w:r>
        <w:t xml:space="preserve">No. 001077 de octubre 2 de 2005 </w:t>
      </w:r>
    </w:p>
    <w:p w14:paraId="4763EC43" w14:textId="77777777" w:rsidR="001309AE" w:rsidRDefault="00000000">
      <w:r>
        <w:rPr>
          <w:b/>
        </w:rPr>
        <w:t xml:space="preserve">CÓDIGO DANE: </w:t>
      </w:r>
      <w:r>
        <w:t xml:space="preserve">108001000824 </w:t>
      </w:r>
    </w:p>
    <w:p w14:paraId="5F6BA0A0" w14:textId="77777777" w:rsidR="001309AE" w:rsidRDefault="00000000">
      <w:pPr>
        <w:rPr>
          <w:b/>
        </w:rPr>
      </w:pPr>
      <w:r>
        <w:rPr>
          <w:b/>
        </w:rPr>
        <w:t xml:space="preserve">CÓDIGO ICFES: </w:t>
      </w:r>
      <w:r>
        <w:t>003152 y 029546</w:t>
      </w:r>
    </w:p>
    <w:p w14:paraId="3EFE159B" w14:textId="77777777" w:rsidR="001309AE" w:rsidRDefault="00000000">
      <w:pPr>
        <w:rPr>
          <w:b/>
        </w:rPr>
      </w:pPr>
      <w:r>
        <w:rPr>
          <w:b/>
        </w:rPr>
        <w:t xml:space="preserve">NIT: </w:t>
      </w:r>
      <w:r>
        <w:t>890.103.812-6</w:t>
      </w:r>
      <w:r>
        <w:rPr>
          <w:b/>
        </w:rPr>
        <w:t xml:space="preserve"> </w:t>
      </w:r>
    </w:p>
    <w:p w14:paraId="348FC256" w14:textId="77777777" w:rsidR="001309AE" w:rsidRDefault="00000000">
      <w:r>
        <w:rPr>
          <w:b/>
        </w:rPr>
        <w:t xml:space="preserve">CORREO ELECTRÓNICO: </w:t>
      </w:r>
      <w:hyperlink r:id="rId9">
        <w:r>
          <w:rPr>
            <w:color w:val="0563C1"/>
          </w:rPr>
          <w:t>info@codeba.edu.co</w:t>
        </w:r>
      </w:hyperlink>
      <w:r>
        <w:t xml:space="preserve">, </w:t>
      </w:r>
      <w:hyperlink r:id="rId10">
        <w:r>
          <w:rPr>
            <w:color w:val="0563C1"/>
            <w:u w:val="single"/>
          </w:rPr>
          <w:t>codeba2008@gmail.com</w:t>
        </w:r>
      </w:hyperlink>
      <w:r>
        <w:t xml:space="preserve"> </w:t>
      </w:r>
      <w:r>
        <w:tab/>
      </w:r>
    </w:p>
    <w:p w14:paraId="0A1F2DB8" w14:textId="77777777" w:rsidR="001309AE" w:rsidRDefault="00000000">
      <w:pPr>
        <w:rPr>
          <w:b/>
        </w:rPr>
      </w:pPr>
      <w:r>
        <w:rPr>
          <w:b/>
        </w:rPr>
        <w:t xml:space="preserve">PÁGINA WEB.: </w:t>
      </w:r>
      <w:hyperlink r:id="rId11">
        <w:r>
          <w:rPr>
            <w:color w:val="0563C1"/>
            <w:u w:val="single"/>
          </w:rPr>
          <w:t>https://codeba.edu.co</w:t>
        </w:r>
      </w:hyperlink>
      <w:r>
        <w:rPr>
          <w:b/>
        </w:rPr>
        <w:t xml:space="preserve">   </w:t>
      </w:r>
    </w:p>
    <w:p w14:paraId="6929A277" w14:textId="77777777" w:rsidR="001309AE" w:rsidRDefault="00000000">
      <w:r>
        <w:rPr>
          <w:b/>
        </w:rPr>
        <w:t xml:space="preserve">ENTIDAD TERRITORIAL: </w:t>
      </w:r>
      <w:r>
        <w:t xml:space="preserve">Barranquilla </w:t>
      </w:r>
    </w:p>
    <w:p w14:paraId="7D4A9907" w14:textId="77777777" w:rsidR="001309AE" w:rsidRDefault="00000000">
      <w:r>
        <w:rPr>
          <w:b/>
        </w:rPr>
        <w:t xml:space="preserve">CALENDARIO: </w:t>
      </w:r>
      <w:r>
        <w:t xml:space="preserve">A </w:t>
      </w:r>
    </w:p>
    <w:p w14:paraId="31DD8DAA" w14:textId="77777777" w:rsidR="001309AE" w:rsidRDefault="00000000">
      <w:r>
        <w:rPr>
          <w:b/>
        </w:rPr>
        <w:t xml:space="preserve">FECHA DE FUNDACIÓN: </w:t>
      </w:r>
      <w:r>
        <w:t>20 de julio de 1908</w:t>
      </w:r>
    </w:p>
    <w:p w14:paraId="1B9090CC" w14:textId="77777777" w:rsidR="001309AE" w:rsidRDefault="001309AE"/>
    <w:p w14:paraId="140F9404" w14:textId="77777777" w:rsidR="001309AE" w:rsidRDefault="00000000">
      <w:pPr>
        <w:pStyle w:val="Ttulo2"/>
        <w:numPr>
          <w:ilvl w:val="1"/>
          <w:numId w:val="19"/>
        </w:numPr>
      </w:pPr>
      <w:bookmarkStart w:id="3" w:name="_heading=h.3znysh7" w:colFirst="0" w:colLast="0"/>
      <w:bookmarkEnd w:id="3"/>
      <w:r>
        <w:lastRenderedPageBreak/>
        <w:t>RESEÑA HISTÓRICA</w:t>
      </w:r>
    </w:p>
    <w:p w14:paraId="34AE0FE2" w14:textId="77777777" w:rsidR="001309AE" w:rsidRDefault="00000000">
      <w:pPr>
        <w:pBdr>
          <w:top w:val="nil"/>
          <w:left w:val="nil"/>
          <w:bottom w:val="nil"/>
          <w:right w:val="nil"/>
          <w:between w:val="nil"/>
        </w:pBdr>
        <w:spacing w:after="0"/>
        <w:ind w:left="360"/>
        <w:rPr>
          <w:color w:val="000000"/>
        </w:rPr>
      </w:pPr>
      <w:r>
        <w:rPr>
          <w:color w:val="000000"/>
        </w:rPr>
        <w:t>En más de un siglo de servicio la historia de nuestro colegio es meritoria. Y como reza el lema establecido durante la gestión rectoral del maestro Javier Sánchez Velasco (1948 – 1956): “Ser estudiante del Colegio de Barranquilla para varones es un honor”, la historia del colegio hasta la fecha son 109 años ininterrumpidos de honor.</w:t>
      </w:r>
    </w:p>
    <w:p w14:paraId="14A40DF2" w14:textId="77777777" w:rsidR="001309AE" w:rsidRDefault="00000000">
      <w:pPr>
        <w:pBdr>
          <w:top w:val="nil"/>
          <w:left w:val="nil"/>
          <w:bottom w:val="nil"/>
          <w:right w:val="nil"/>
          <w:between w:val="nil"/>
        </w:pBdr>
        <w:spacing w:after="0"/>
        <w:ind w:left="360"/>
        <w:rPr>
          <w:color w:val="000000"/>
        </w:rPr>
      </w:pPr>
      <w:r>
        <w:rPr>
          <w:color w:val="000000"/>
        </w:rPr>
        <w:t>El lunes 20 de julio de 1908, con motivo de las actividades relacionadas con la celebración de la Independencia Nacional, el gobernador de entonces, José Francisco Insignares Sierra, había organizado a través del Decreto N.º 157 de 1908, una serie de actos dentro de los cuales se incluía en su punto sexto, el relacionado con la fundación del Colegio del Atlántico, nombre con el cual inició labores lo que hoy conocemos como Institución Educativa Distrital de Barranquilla CODEBA.</w:t>
      </w:r>
    </w:p>
    <w:p w14:paraId="74B7C345" w14:textId="77777777" w:rsidR="001309AE" w:rsidRDefault="001309AE">
      <w:pPr>
        <w:pBdr>
          <w:top w:val="nil"/>
          <w:left w:val="nil"/>
          <w:bottom w:val="nil"/>
          <w:right w:val="nil"/>
          <w:between w:val="nil"/>
        </w:pBdr>
        <w:spacing w:after="0"/>
        <w:ind w:left="360"/>
        <w:rPr>
          <w:color w:val="000000"/>
        </w:rPr>
      </w:pPr>
    </w:p>
    <w:p w14:paraId="48CB1D69" w14:textId="77777777" w:rsidR="001309AE" w:rsidRDefault="00000000">
      <w:pPr>
        <w:pBdr>
          <w:top w:val="nil"/>
          <w:left w:val="nil"/>
          <w:bottom w:val="nil"/>
          <w:right w:val="nil"/>
          <w:between w:val="nil"/>
        </w:pBdr>
        <w:spacing w:after="0"/>
        <w:ind w:left="360"/>
        <w:rPr>
          <w:color w:val="000000"/>
        </w:rPr>
      </w:pPr>
      <w:r>
        <w:rPr>
          <w:color w:val="000000"/>
        </w:rPr>
        <w:t>Su primer rector fue el pedagogo alemán Carlos Meisel, que durante el año 1872 integró la Comisión Pedagógica Alemana, quien fija su residencia en Barranquilla en 1881. Tiempo después se crea el Colegio Ribón, de carácter privado, cuyo prestigio académico lo demuestra el hecho que fue la única institución educativa de la ciudad que estaba incorporada a la Universidad Nacional de Colombia desde 1887.</w:t>
      </w:r>
    </w:p>
    <w:p w14:paraId="33341BFD" w14:textId="77777777" w:rsidR="001309AE" w:rsidRDefault="001309AE">
      <w:pPr>
        <w:pBdr>
          <w:top w:val="nil"/>
          <w:left w:val="nil"/>
          <w:bottom w:val="nil"/>
          <w:right w:val="nil"/>
          <w:between w:val="nil"/>
        </w:pBdr>
        <w:spacing w:after="0"/>
        <w:ind w:left="360"/>
        <w:rPr>
          <w:color w:val="000000"/>
        </w:rPr>
      </w:pPr>
    </w:p>
    <w:p w14:paraId="71228064" w14:textId="77777777" w:rsidR="001309AE" w:rsidRDefault="00000000">
      <w:pPr>
        <w:pBdr>
          <w:top w:val="nil"/>
          <w:left w:val="nil"/>
          <w:bottom w:val="nil"/>
          <w:right w:val="nil"/>
          <w:between w:val="nil"/>
        </w:pBdr>
        <w:spacing w:after="0"/>
        <w:ind w:left="360"/>
        <w:rPr>
          <w:color w:val="000000"/>
        </w:rPr>
      </w:pPr>
      <w:r>
        <w:rPr>
          <w:color w:val="000000"/>
        </w:rPr>
        <w:t>Al desaparecer el Colegio Ribón, se le ofrece la rectoría del Colegio del Atlántico en su creación en 1908, dirección que ejerció hasta 1910. En 1909 su nombre cambio por el de Colegio Industrial de Barranquilla, hasta que en 1910 se le denominó Colegio de Barranquilla, año en que asume la rectoría Don Jorge Nicolás Abello, la cual fue ejercida hasta el año 1931, la gestión rectoral más prolongada en su historia. Desde 1940 se conoce como Colegio de Barranquilla para varones, para diferenciarlo del Colegio de Barranquilla para señoritas que había sido fundado en 1932 como Colegio del Atlántico para señoritas por el gobernador de entonces Juan B. Fernández Ortega, perteneciente a la segunda promoción de bachilleres codebistas en 1913.</w:t>
      </w:r>
    </w:p>
    <w:p w14:paraId="53A4611B" w14:textId="77777777" w:rsidR="001309AE" w:rsidRDefault="001309AE">
      <w:pPr>
        <w:pBdr>
          <w:top w:val="nil"/>
          <w:left w:val="nil"/>
          <w:bottom w:val="nil"/>
          <w:right w:val="nil"/>
          <w:between w:val="nil"/>
        </w:pBdr>
        <w:spacing w:after="0"/>
        <w:ind w:left="360"/>
        <w:rPr>
          <w:color w:val="000000"/>
        </w:rPr>
      </w:pPr>
    </w:p>
    <w:p w14:paraId="642E2E7C" w14:textId="77777777" w:rsidR="001309AE" w:rsidRDefault="00000000">
      <w:pPr>
        <w:pBdr>
          <w:top w:val="nil"/>
          <w:left w:val="nil"/>
          <w:bottom w:val="nil"/>
          <w:right w:val="nil"/>
          <w:between w:val="nil"/>
        </w:pBdr>
        <w:spacing w:after="0"/>
        <w:ind w:left="360"/>
        <w:rPr>
          <w:color w:val="000000"/>
        </w:rPr>
      </w:pPr>
      <w:r>
        <w:rPr>
          <w:color w:val="000000"/>
        </w:rPr>
        <w:t xml:space="preserve">Últimamente, con los cambios introducidos por la Ley General de Educación o Ley 115, se transformó desde los inicios del siglo XXI en institución mixta con el nombre de Institución Educativa Distrital de Barranquilla CODEBA, comprometida en la formación </w:t>
      </w:r>
      <w:r>
        <w:rPr>
          <w:color w:val="000000"/>
        </w:rPr>
        <w:lastRenderedPageBreak/>
        <w:t>de niños y jóvenes, de escasos recursos económicos en su mayoría, en los niveles de preescolar, primaria y secundaria en las jornadas matinal y vespertina.</w:t>
      </w:r>
    </w:p>
    <w:p w14:paraId="5ABA378B" w14:textId="77777777" w:rsidR="001309AE" w:rsidRDefault="001309AE">
      <w:pPr>
        <w:pBdr>
          <w:top w:val="nil"/>
          <w:left w:val="nil"/>
          <w:bottom w:val="nil"/>
          <w:right w:val="nil"/>
          <w:between w:val="nil"/>
        </w:pBdr>
        <w:spacing w:after="0"/>
        <w:ind w:left="360"/>
        <w:rPr>
          <w:color w:val="000000"/>
        </w:rPr>
      </w:pPr>
    </w:p>
    <w:p w14:paraId="34F1A9EF" w14:textId="77777777" w:rsidR="001309AE" w:rsidRDefault="00000000">
      <w:pPr>
        <w:pBdr>
          <w:top w:val="nil"/>
          <w:left w:val="nil"/>
          <w:bottom w:val="nil"/>
          <w:right w:val="nil"/>
          <w:between w:val="nil"/>
        </w:pBdr>
        <w:spacing w:after="0"/>
        <w:ind w:left="360"/>
        <w:rPr>
          <w:color w:val="000000"/>
        </w:rPr>
      </w:pPr>
      <w:r>
        <w:rPr>
          <w:color w:val="000000"/>
        </w:rPr>
        <w:t>En 1922, José Francisco Insignares Sierra, mediante escritura pública N.º 1177 del 14 de junio de 1922 que reposa en los archivos de la Notaría Segunda, cede los terrenos de su propiedad ubicados en la calle 51 o Bolivia con el callejón de Progreso (carrera 41), con el fin de construir la sede del Colegio de Barranquilla. Los trabajos de construcción se inician en 1923 y la obra es entregada finalmente en 1928 por el director de Instrucción Pública del Departamento del Atlántico, Enrique Rash Isla.</w:t>
      </w:r>
    </w:p>
    <w:p w14:paraId="361118E1" w14:textId="77777777" w:rsidR="001309AE" w:rsidRDefault="00000000">
      <w:pPr>
        <w:pBdr>
          <w:top w:val="nil"/>
          <w:left w:val="nil"/>
          <w:bottom w:val="nil"/>
          <w:right w:val="nil"/>
          <w:between w:val="nil"/>
        </w:pBdr>
        <w:spacing w:after="0"/>
        <w:ind w:left="360"/>
        <w:rPr>
          <w:color w:val="000000"/>
        </w:rPr>
      </w:pPr>
      <w:r>
        <w:rPr>
          <w:color w:val="000000"/>
        </w:rPr>
        <w:t>Los méritos acumulados durante sus diez décadas de existencia se reflejan en los planos profesional, cultural y deportivo y en directivos, profesores y estudiantes que han dejado huella. Desde su primer rector, el emérito Carlos Meisel, hasta muchos otros de prestigio y talla académica que han pasado por sus predios, como Jorge N. Abello, el filósofo Julio Enrique Blanco, Carlos Rash Isla, el antropólogo Aquiles Escalante (egresado y rector); los famosos sacerdotes Pedro María Revollo y José Agustín Mackenzie, el escritor Álvaro Cepeda Samudio (quien después terminaría sus estudios de secundaria en el Colegio Americano), los historiadores Julio Hoenisgberg y Esteban Páez Polo. Egresados de la talla de Don Juan B. Fernández Ortega (cofundador de los  diarios La Prensa y El Heraldo), el dirigente conservador Evaristo Sourdís; Benjamín Sarta (quien fuera el único egresado en 1919) cofundador de la Universidad Autónoma del Caribe; Rubén Maury Pertúz, cofundador de la Corporación Universitaria de la Costa CUC, el dirigente de la empresa lechera  y productos lácteos de la región Ricardo Rosales Zambrano, el exitoso abogado penalista Miguel Bolívar Acuña y deportistas de alto rendimiento como Humberto Perea, “La flecha” Rafael Cotes, Efraín Sánchez, Antonio Rada, Marcos Coll y  Carlos Bengal son  testimonio  de los frutos que ha arrojado la actividad académica del Colegio de Barranquilla.</w:t>
      </w:r>
    </w:p>
    <w:p w14:paraId="48F44E86" w14:textId="77777777" w:rsidR="001309AE" w:rsidRDefault="001309AE">
      <w:pPr>
        <w:pBdr>
          <w:top w:val="nil"/>
          <w:left w:val="nil"/>
          <w:bottom w:val="nil"/>
          <w:right w:val="nil"/>
          <w:between w:val="nil"/>
        </w:pBdr>
        <w:spacing w:after="0"/>
        <w:ind w:left="360"/>
        <w:rPr>
          <w:color w:val="000000"/>
        </w:rPr>
      </w:pPr>
    </w:p>
    <w:p w14:paraId="5F753BE6" w14:textId="77777777" w:rsidR="001309AE" w:rsidRDefault="00000000">
      <w:pPr>
        <w:pBdr>
          <w:top w:val="nil"/>
          <w:left w:val="nil"/>
          <w:bottom w:val="nil"/>
          <w:right w:val="nil"/>
          <w:between w:val="nil"/>
        </w:pBdr>
        <w:spacing w:after="0"/>
        <w:ind w:left="360"/>
        <w:rPr>
          <w:color w:val="000000"/>
        </w:rPr>
      </w:pPr>
      <w:r>
        <w:rPr>
          <w:color w:val="000000"/>
        </w:rPr>
        <w:t xml:space="preserve">El periodismo barranquillero es otra actividad que se ha beneficiado con los aportes de importantes egresados y ex estudiantes del Codeba. Desde Juan B. Fernández Ortega la lista es larga: Jaime Jiménez, Gustavo Castillo García, Luís Alberto Portacio, José Víctor de Castro Carroll (Don Chelo de Castro C.), José Eugenio Cañavera, Boris Vergara De la Rosa, Mike Fajardo, Stewill Quezada, Otto Garzón Patiño, Tomas </w:t>
      </w:r>
      <w:r>
        <w:rPr>
          <w:color w:val="000000"/>
        </w:rPr>
        <w:lastRenderedPageBreak/>
        <w:t>Barraza Manotas, Efraín Peñate Rodríguez, Ahmed Aguirre, Lao Herrera y, el de las nuevas generaciones, Javier Echeverri, solamente para nombrar a los más reconocidos.</w:t>
      </w:r>
    </w:p>
    <w:p w14:paraId="2F87E2DD" w14:textId="77777777" w:rsidR="001309AE" w:rsidRDefault="00000000">
      <w:pPr>
        <w:pBdr>
          <w:top w:val="nil"/>
          <w:left w:val="nil"/>
          <w:bottom w:val="nil"/>
          <w:right w:val="nil"/>
          <w:between w:val="nil"/>
        </w:pBdr>
        <w:spacing w:after="0"/>
        <w:ind w:left="360"/>
        <w:rPr>
          <w:color w:val="000000"/>
        </w:rPr>
      </w:pPr>
      <w:r>
        <w:rPr>
          <w:color w:val="000000"/>
        </w:rPr>
        <w:t>En Bogotá, Miguel Granados Arjona, barranquillero y perteneciente a la promoción codebista del año 1949, se destacó en la radio capitalina promocionando nuestra música costeña entre los cachacos desde los años 50, y a mediados de los 60 fue el responsable de que los jóvenes de la fría capital bailaran los boogaloos de Richie Ray y Pete Rodríguez y el sonido de la música salsa proveniente de Nueva York.</w:t>
      </w:r>
    </w:p>
    <w:p w14:paraId="0B16F8E0" w14:textId="77777777" w:rsidR="001309AE" w:rsidRDefault="001309AE">
      <w:pPr>
        <w:pBdr>
          <w:top w:val="nil"/>
          <w:left w:val="nil"/>
          <w:bottom w:val="nil"/>
          <w:right w:val="nil"/>
          <w:between w:val="nil"/>
        </w:pBdr>
        <w:spacing w:after="0"/>
        <w:ind w:left="360"/>
        <w:rPr>
          <w:color w:val="000000"/>
        </w:rPr>
      </w:pPr>
    </w:p>
    <w:p w14:paraId="0B5672E2" w14:textId="77777777" w:rsidR="001309AE" w:rsidRDefault="00000000">
      <w:pPr>
        <w:pBdr>
          <w:top w:val="nil"/>
          <w:left w:val="nil"/>
          <w:bottom w:val="nil"/>
          <w:right w:val="nil"/>
          <w:between w:val="nil"/>
        </w:pBdr>
        <w:spacing w:after="0"/>
        <w:ind w:left="360"/>
        <w:rPr>
          <w:color w:val="000000"/>
        </w:rPr>
      </w:pPr>
      <w:r>
        <w:rPr>
          <w:color w:val="000000"/>
        </w:rPr>
        <w:t>En su historial, el CODEBA ha tenido varios locales de funcionamiento. El primero funcionó en una casona de dos pisos de propiedad de Don Pedro Donado, en la esquina suroeste del Camellón Abello (calle 34 o actual Paseo de Bolívar) con el callejón de Igualdad (carrera 38), en donde se encuentra el viejo edificio de Emisoras Unidas. Posteriormente, en 1909, en el callejón de Progreso (carrera 41) con la calle San Juan (36) que fue residencia del doctor cartagenero Eugenio Baena y en cuyo espacio fue construido el Almacén Ley. De ahí se trasladó, en 1910, al inmueble de la familia López Olier en la esquina sureste de la calle Santander (40) con el callejón de California (carrera 43 o 20 de julio). Este periplo culmina de manera exitosa el primero de enero de 1928  cuando es entregado el famoso edificio de la calle Bolivia (51) con el callejón de Progreso (carrera 41), y cuya importancia  se debe en poseer una estructura construida especialmente  para las labores educativas, pues su diseño fue pensado para facilitar las funciones propias de la educación, incluida la famosa torre que inicialmente, con su cúpula de medio punto,  tenía como objetivo su utilización como observatorio astronómico.</w:t>
      </w:r>
    </w:p>
    <w:p w14:paraId="0E8202D9" w14:textId="77777777" w:rsidR="001309AE" w:rsidRDefault="001309AE">
      <w:pPr>
        <w:pBdr>
          <w:top w:val="nil"/>
          <w:left w:val="nil"/>
          <w:bottom w:val="nil"/>
          <w:right w:val="nil"/>
          <w:between w:val="nil"/>
        </w:pBdr>
        <w:spacing w:after="0"/>
        <w:ind w:left="360"/>
        <w:rPr>
          <w:color w:val="000000"/>
        </w:rPr>
      </w:pPr>
    </w:p>
    <w:p w14:paraId="2CB401E5" w14:textId="77777777" w:rsidR="001309AE" w:rsidRDefault="00000000">
      <w:pPr>
        <w:pBdr>
          <w:top w:val="nil"/>
          <w:left w:val="nil"/>
          <w:bottom w:val="nil"/>
          <w:right w:val="nil"/>
          <w:between w:val="nil"/>
        </w:pBdr>
        <w:spacing w:after="0"/>
        <w:ind w:left="360"/>
        <w:rPr>
          <w:color w:val="000000"/>
        </w:rPr>
      </w:pPr>
      <w:r>
        <w:rPr>
          <w:color w:val="000000"/>
        </w:rPr>
        <w:t>Como consecuencia de las luchas estudiantiles de 1971, hace 39 años, es muerto por la brutalidad policíaca el estudiante codebista de quinto año de bachillerato Julián Restrepo Villarreal, el día 5 de octubre en los alrededores del colegio. Posteriormente en 1972, el CODEBA es trasladado, por motivaciones de orden público, a la sede de la calle 68 con la carrera 47, donde funciona actualmente, y en cuya edificación funcionó desde los años 30 la Escuela de Artes y Oficios o Escuela Industrial.</w:t>
      </w:r>
    </w:p>
    <w:p w14:paraId="10B97779" w14:textId="77777777" w:rsidR="001309AE" w:rsidRDefault="001309AE">
      <w:pPr>
        <w:pBdr>
          <w:top w:val="nil"/>
          <w:left w:val="nil"/>
          <w:bottom w:val="nil"/>
          <w:right w:val="nil"/>
          <w:between w:val="nil"/>
        </w:pBdr>
        <w:spacing w:after="0"/>
        <w:ind w:left="360"/>
        <w:rPr>
          <w:color w:val="000000"/>
        </w:rPr>
      </w:pPr>
    </w:p>
    <w:p w14:paraId="36292929" w14:textId="77777777" w:rsidR="001309AE" w:rsidRDefault="00000000">
      <w:pPr>
        <w:pBdr>
          <w:top w:val="nil"/>
          <w:left w:val="nil"/>
          <w:bottom w:val="nil"/>
          <w:right w:val="nil"/>
          <w:between w:val="nil"/>
        </w:pBdr>
        <w:spacing w:after="0"/>
        <w:ind w:left="360"/>
        <w:rPr>
          <w:color w:val="000000"/>
        </w:rPr>
      </w:pPr>
      <w:r>
        <w:rPr>
          <w:color w:val="000000"/>
        </w:rPr>
        <w:t xml:space="preserve">En el año de 1994 cobijado por la Ley de descentralización administrativa, el colegio queda bajo la administración del Distrito de Barranquilla. Por Resolución Nº 002135 del </w:t>
      </w:r>
      <w:r>
        <w:rPr>
          <w:color w:val="000000"/>
        </w:rPr>
        <w:lastRenderedPageBreak/>
        <w:t>28 de noviembre de 2001 emanada de la Secretaría de Educación Distrital se le cambió el nombre de Colegio de Barranquilla para Varones por el de Colegio de Barranquilla CODEBA, convirtiéndose en un centro educativo de carácter mixto.</w:t>
      </w:r>
    </w:p>
    <w:p w14:paraId="641CD951" w14:textId="77777777" w:rsidR="001309AE" w:rsidRDefault="00000000">
      <w:pPr>
        <w:pBdr>
          <w:top w:val="nil"/>
          <w:left w:val="nil"/>
          <w:bottom w:val="nil"/>
          <w:right w:val="nil"/>
          <w:between w:val="nil"/>
        </w:pBdr>
        <w:spacing w:after="0"/>
        <w:ind w:left="360"/>
        <w:rPr>
          <w:color w:val="000000"/>
        </w:rPr>
      </w:pPr>
      <w:r>
        <w:rPr>
          <w:color w:val="000000"/>
        </w:rPr>
        <w:t>Mediante Resolución N.º 001077 del 06 de octubre de 2005 de la Secretaría de Educación Distrital de Barranquilla, se le concedió licencia de funcionamiento en los niveles de educación Preescolar, Educación básica (primaria y secundaria) y Educación media, concediéndole así la denominación de Institución Educativa.</w:t>
      </w:r>
    </w:p>
    <w:p w14:paraId="41C9E6F2" w14:textId="77777777" w:rsidR="001309AE" w:rsidRDefault="001309AE">
      <w:pPr>
        <w:pBdr>
          <w:top w:val="nil"/>
          <w:left w:val="nil"/>
          <w:bottom w:val="nil"/>
          <w:right w:val="nil"/>
          <w:between w:val="nil"/>
        </w:pBdr>
        <w:spacing w:after="0"/>
        <w:ind w:left="360"/>
        <w:rPr>
          <w:color w:val="000000"/>
        </w:rPr>
      </w:pPr>
    </w:p>
    <w:p w14:paraId="79ADA8AE" w14:textId="77777777" w:rsidR="001309AE" w:rsidRDefault="00000000">
      <w:pPr>
        <w:pBdr>
          <w:top w:val="nil"/>
          <w:left w:val="nil"/>
          <w:bottom w:val="nil"/>
          <w:right w:val="nil"/>
          <w:between w:val="nil"/>
        </w:pBdr>
        <w:spacing w:after="0"/>
        <w:ind w:left="360"/>
        <w:rPr>
          <w:color w:val="000000"/>
        </w:rPr>
      </w:pPr>
      <w:r>
        <w:rPr>
          <w:color w:val="000000"/>
        </w:rPr>
        <w:t>Socialmente el CODEBA significa en la historia local un gran aporte a la democracia de la ciudad.  El CODEBA a través de su larga vida de funcionamiento ha proporcionado sus servicios pedagógicos a personas de todos los estratos sociales, diferentes procedencias étnicas e inclinaciones políticas, filosóficas y religiosas diversas, reafirmándose de esta manera su carácter democrático por excelencia.</w:t>
      </w:r>
    </w:p>
    <w:p w14:paraId="162D0217" w14:textId="77777777" w:rsidR="001309AE" w:rsidRDefault="001309AE">
      <w:pPr>
        <w:pBdr>
          <w:top w:val="nil"/>
          <w:left w:val="nil"/>
          <w:bottom w:val="nil"/>
          <w:right w:val="nil"/>
          <w:between w:val="nil"/>
        </w:pBdr>
        <w:ind w:left="360"/>
        <w:rPr>
          <w:color w:val="000000"/>
        </w:rPr>
      </w:pPr>
    </w:p>
    <w:p w14:paraId="57B5EEF7" w14:textId="77777777" w:rsidR="001309AE" w:rsidRDefault="00000000">
      <w:pPr>
        <w:pStyle w:val="Ttulo2"/>
        <w:numPr>
          <w:ilvl w:val="1"/>
          <w:numId w:val="19"/>
        </w:numPr>
      </w:pPr>
      <w:bookmarkStart w:id="4" w:name="_heading=h.2et92p0" w:colFirst="0" w:colLast="0"/>
      <w:bookmarkEnd w:id="4"/>
      <w:r>
        <w:t>Símbolos Institucionales</w:t>
      </w:r>
    </w:p>
    <w:p w14:paraId="799D65EC" w14:textId="77777777" w:rsidR="001309AE" w:rsidRDefault="00000000">
      <w:pPr>
        <w:pStyle w:val="Ttulo2"/>
        <w:numPr>
          <w:ilvl w:val="2"/>
          <w:numId w:val="19"/>
        </w:numPr>
        <w:jc w:val="left"/>
      </w:pPr>
      <w:bookmarkStart w:id="5" w:name="_heading=h.tyjcwt" w:colFirst="0" w:colLast="0"/>
      <w:bookmarkEnd w:id="5"/>
      <w:r>
        <w:t xml:space="preserve"> Bandera</w:t>
      </w:r>
    </w:p>
    <w:p w14:paraId="265C1A07" w14:textId="77777777" w:rsidR="001309AE" w:rsidRDefault="00000000">
      <w:pPr>
        <w:jc w:val="center"/>
      </w:pPr>
      <w:r>
        <w:rPr>
          <w:noProof/>
        </w:rPr>
        <w:drawing>
          <wp:inline distT="0" distB="0" distL="0" distR="0" wp14:anchorId="453B8F00" wp14:editId="18E9BBE8">
            <wp:extent cx="3214401" cy="1926580"/>
            <wp:effectExtent l="0" t="0" r="0" b="0"/>
            <wp:docPr id="1336230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214401" cy="1926580"/>
                    </a:xfrm>
                    <a:prstGeom prst="rect">
                      <a:avLst/>
                    </a:prstGeom>
                    <a:ln/>
                  </pic:spPr>
                </pic:pic>
              </a:graphicData>
            </a:graphic>
          </wp:inline>
        </w:drawing>
      </w:r>
    </w:p>
    <w:p w14:paraId="365F4BCC" w14:textId="77777777" w:rsidR="001309AE" w:rsidRDefault="00000000">
      <w:pPr>
        <w:pStyle w:val="Ttulo3"/>
        <w:numPr>
          <w:ilvl w:val="2"/>
          <w:numId w:val="19"/>
        </w:numPr>
      </w:pPr>
      <w:bookmarkStart w:id="6" w:name="_heading=h.3dy6vkm" w:colFirst="0" w:colLast="0"/>
      <w:bookmarkEnd w:id="6"/>
      <w:r>
        <w:lastRenderedPageBreak/>
        <w:t>Escudo</w:t>
      </w:r>
    </w:p>
    <w:p w14:paraId="00EB8F01" w14:textId="77777777" w:rsidR="001309AE" w:rsidRDefault="00000000">
      <w:pPr>
        <w:jc w:val="center"/>
      </w:pPr>
      <w:r>
        <w:rPr>
          <w:noProof/>
        </w:rPr>
        <w:drawing>
          <wp:inline distT="0" distB="0" distL="0" distR="0" wp14:anchorId="59DA8301" wp14:editId="2EE0A165">
            <wp:extent cx="1891877" cy="2473902"/>
            <wp:effectExtent l="0" t="0" r="0" b="0"/>
            <wp:docPr id="133623012" name="image4.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Logotipo&#10;&#10;Descripción generada automáticamente"/>
                    <pic:cNvPicPr preferRelativeResize="0"/>
                  </pic:nvPicPr>
                  <pic:blipFill>
                    <a:blip r:embed="rId13"/>
                    <a:srcRect/>
                    <a:stretch>
                      <a:fillRect/>
                    </a:stretch>
                  </pic:blipFill>
                  <pic:spPr>
                    <a:xfrm>
                      <a:off x="0" y="0"/>
                      <a:ext cx="1891877" cy="2473902"/>
                    </a:xfrm>
                    <a:prstGeom prst="rect">
                      <a:avLst/>
                    </a:prstGeom>
                    <a:ln/>
                  </pic:spPr>
                </pic:pic>
              </a:graphicData>
            </a:graphic>
          </wp:inline>
        </w:drawing>
      </w:r>
    </w:p>
    <w:p w14:paraId="67D9CE30" w14:textId="77777777" w:rsidR="001309AE" w:rsidRDefault="00000000">
      <w:pPr>
        <w:pStyle w:val="Ttulo3"/>
        <w:numPr>
          <w:ilvl w:val="2"/>
          <w:numId w:val="19"/>
        </w:numPr>
      </w:pPr>
      <w:bookmarkStart w:id="7" w:name="_heading=h.1t3h5sf" w:colFirst="0" w:colLast="0"/>
      <w:bookmarkEnd w:id="7"/>
      <w:r>
        <w:t>Himno del Colegio</w:t>
      </w:r>
    </w:p>
    <w:p w14:paraId="29C7E374" w14:textId="77777777" w:rsidR="001309AE" w:rsidRDefault="00000000">
      <w:pPr>
        <w:jc w:val="center"/>
      </w:pPr>
      <w:r>
        <w:rPr>
          <w:b/>
        </w:rPr>
        <w:t>Coro</w:t>
      </w:r>
    </w:p>
    <w:p w14:paraId="746D9A2D" w14:textId="77777777" w:rsidR="001309AE" w:rsidRDefault="00000000">
      <w:pPr>
        <w:jc w:val="center"/>
      </w:pPr>
      <w:r>
        <w:t>Ser alumno del colegio de barranquilla</w:t>
      </w:r>
    </w:p>
    <w:p w14:paraId="2BC0A3AA" w14:textId="77777777" w:rsidR="001309AE" w:rsidRDefault="00000000">
      <w:pPr>
        <w:jc w:val="center"/>
      </w:pPr>
      <w:r>
        <w:t>Es un gran honor es un ideal</w:t>
      </w:r>
    </w:p>
    <w:p w14:paraId="18537937" w14:textId="77777777" w:rsidR="001309AE" w:rsidRDefault="00000000">
      <w:pPr>
        <w:jc w:val="center"/>
      </w:pPr>
      <w:r>
        <w:t>Ser alumno del colegio de barranquilla</w:t>
      </w:r>
    </w:p>
    <w:p w14:paraId="555DFF42" w14:textId="77777777" w:rsidR="001309AE" w:rsidRDefault="00000000">
      <w:pPr>
        <w:jc w:val="center"/>
      </w:pPr>
      <w:r>
        <w:t>Es un honor que transciende en gran deber</w:t>
      </w:r>
    </w:p>
    <w:p w14:paraId="12165D5F" w14:textId="77777777" w:rsidR="001309AE" w:rsidRDefault="00000000">
      <w:pPr>
        <w:jc w:val="center"/>
      </w:pPr>
      <w:r>
        <w:t>Con el gozo que ilumina nuestras mentes</w:t>
      </w:r>
    </w:p>
    <w:p w14:paraId="7F08C98B" w14:textId="77777777" w:rsidR="001309AE" w:rsidRDefault="00000000">
      <w:pPr>
        <w:jc w:val="center"/>
      </w:pPr>
      <w:r>
        <w:t>Y el espíritu sediento de saber</w:t>
      </w:r>
    </w:p>
    <w:p w14:paraId="0F28D701" w14:textId="77777777" w:rsidR="001309AE" w:rsidRDefault="00000000">
      <w:pPr>
        <w:jc w:val="center"/>
      </w:pPr>
      <w:r>
        <w:rPr>
          <w:b/>
        </w:rPr>
        <w:t>(BIS)</w:t>
      </w:r>
    </w:p>
    <w:p w14:paraId="2CCCFE6E" w14:textId="77777777" w:rsidR="001309AE" w:rsidRDefault="00000000">
      <w:pPr>
        <w:jc w:val="center"/>
      </w:pPr>
      <w:r>
        <w:t>Altivo el ánimo en pos de independencia</w:t>
      </w:r>
    </w:p>
    <w:p w14:paraId="4F499D39" w14:textId="77777777" w:rsidR="001309AE" w:rsidRDefault="00000000">
      <w:pPr>
        <w:jc w:val="center"/>
      </w:pPr>
      <w:r>
        <w:t>Con arrogancia, firmeza y gran vigor</w:t>
      </w:r>
    </w:p>
    <w:p w14:paraId="562176B0" w14:textId="77777777" w:rsidR="001309AE" w:rsidRDefault="00000000">
      <w:pPr>
        <w:jc w:val="center"/>
      </w:pPr>
      <w:r>
        <w:t>Alto intelecto forjado en juego y ciencia</w:t>
      </w:r>
    </w:p>
    <w:p w14:paraId="5CD315C1" w14:textId="77777777" w:rsidR="001309AE" w:rsidRDefault="00000000">
      <w:pPr>
        <w:jc w:val="center"/>
      </w:pPr>
      <w:r>
        <w:t>Con entusiasmo marcha la juventud…</w:t>
      </w:r>
    </w:p>
    <w:p w14:paraId="28F66275" w14:textId="77777777" w:rsidR="001309AE" w:rsidRDefault="00000000">
      <w:pPr>
        <w:jc w:val="center"/>
      </w:pPr>
      <w:r>
        <w:lastRenderedPageBreak/>
        <w:t>Vigoroso nos impulsa a la carrera</w:t>
      </w:r>
    </w:p>
    <w:p w14:paraId="0F2BF813" w14:textId="77777777" w:rsidR="001309AE" w:rsidRDefault="00000000">
      <w:pPr>
        <w:jc w:val="center"/>
      </w:pPr>
      <w:r>
        <w:t>El Barranquilla nos brinda su calor</w:t>
      </w:r>
    </w:p>
    <w:p w14:paraId="24D8B504" w14:textId="77777777" w:rsidR="001309AE" w:rsidRDefault="00000000">
      <w:pPr>
        <w:jc w:val="center"/>
      </w:pPr>
      <w:r>
        <w:t>Saciar los anhelos de la ciencia y la gloria</w:t>
      </w:r>
    </w:p>
    <w:p w14:paraId="28A51234" w14:textId="77777777" w:rsidR="001309AE" w:rsidRDefault="00000000">
      <w:pPr>
        <w:jc w:val="center"/>
      </w:pPr>
      <w:r>
        <w:t>Recinto digno que busca progresar</w:t>
      </w:r>
    </w:p>
    <w:p w14:paraId="5FB80DC2" w14:textId="77777777" w:rsidR="001309AE" w:rsidRDefault="00000000">
      <w:pPr>
        <w:jc w:val="center"/>
      </w:pPr>
      <w:r>
        <w:t>Saciar los anhelos de la ciencia y la gloria</w:t>
      </w:r>
    </w:p>
    <w:p w14:paraId="32F4C683" w14:textId="77777777" w:rsidR="001309AE" w:rsidRDefault="00000000">
      <w:pPr>
        <w:jc w:val="center"/>
      </w:pPr>
      <w:r>
        <w:t>Recinto digno que busca progresar</w:t>
      </w:r>
    </w:p>
    <w:p w14:paraId="73704CCE" w14:textId="77777777" w:rsidR="001309AE" w:rsidRDefault="00000000">
      <w:pPr>
        <w:jc w:val="center"/>
      </w:pPr>
      <w:r>
        <w:rPr>
          <w:b/>
        </w:rPr>
        <w:t>Coro</w:t>
      </w:r>
    </w:p>
    <w:p w14:paraId="363F6409" w14:textId="77777777" w:rsidR="001309AE" w:rsidRDefault="00000000">
      <w:pPr>
        <w:jc w:val="center"/>
      </w:pPr>
      <w:r>
        <w:t>Ser alumno del colegio de barranquilla</w:t>
      </w:r>
    </w:p>
    <w:p w14:paraId="38ED8802" w14:textId="77777777" w:rsidR="001309AE" w:rsidRDefault="00000000">
      <w:pPr>
        <w:jc w:val="center"/>
      </w:pPr>
      <w:r>
        <w:t>Es un gran honor es un ideal</w:t>
      </w:r>
    </w:p>
    <w:p w14:paraId="0B878D4C" w14:textId="77777777" w:rsidR="001309AE" w:rsidRDefault="00000000">
      <w:pPr>
        <w:jc w:val="center"/>
      </w:pPr>
      <w:r>
        <w:t>Ser alumno del colegio de barranquilla</w:t>
      </w:r>
    </w:p>
    <w:p w14:paraId="6A44448B" w14:textId="77777777" w:rsidR="001309AE" w:rsidRDefault="00000000">
      <w:pPr>
        <w:jc w:val="center"/>
      </w:pPr>
      <w:r>
        <w:t>Es un honor que transciende en gran deber</w:t>
      </w:r>
    </w:p>
    <w:p w14:paraId="58068194" w14:textId="77777777" w:rsidR="001309AE" w:rsidRDefault="00000000">
      <w:pPr>
        <w:jc w:val="center"/>
      </w:pPr>
      <w:r>
        <w:t>Con el gozo que ilumina nuestras mentes</w:t>
      </w:r>
    </w:p>
    <w:p w14:paraId="0CA5F8FD" w14:textId="77777777" w:rsidR="001309AE" w:rsidRDefault="00000000">
      <w:pPr>
        <w:jc w:val="center"/>
      </w:pPr>
      <w:r>
        <w:t>Y el espíritu sediento de saber</w:t>
      </w:r>
    </w:p>
    <w:p w14:paraId="564DBCCE" w14:textId="77777777" w:rsidR="001309AE" w:rsidRDefault="001309AE">
      <w:pPr>
        <w:jc w:val="center"/>
      </w:pPr>
    </w:p>
    <w:p w14:paraId="7F50FBD4" w14:textId="77777777" w:rsidR="001309AE" w:rsidRDefault="00000000">
      <w:pPr>
        <w:pStyle w:val="Ttulo2"/>
        <w:numPr>
          <w:ilvl w:val="1"/>
          <w:numId w:val="19"/>
        </w:numPr>
        <w:jc w:val="both"/>
      </w:pPr>
      <w:bookmarkStart w:id="8" w:name="_heading=h.4d34og8" w:colFirst="0" w:colLast="0"/>
      <w:bookmarkEnd w:id="8"/>
      <w:r>
        <w:t>Naturaleza</w:t>
      </w:r>
    </w:p>
    <w:p w14:paraId="60DA01C7" w14:textId="77777777" w:rsidR="001309AE" w:rsidRDefault="00000000">
      <w:r>
        <w:t>El IED de Barranquilla CODEBA, es una institución educativa de naturaleza oficial, modalidad académica y con población estudiantil mixta. Con jornadas matinal, vespertina y única desde los grados décimos y undécimos y preescolar.</w:t>
      </w:r>
    </w:p>
    <w:p w14:paraId="2683229C" w14:textId="77777777" w:rsidR="001309AE" w:rsidRDefault="00000000">
      <w:r>
        <w:t>Mantiene convenios con el SENA, CODETEC. y convenio con la Secretaría Distrital De Cultura funcionando como Casa de Cultura.</w:t>
      </w:r>
    </w:p>
    <w:p w14:paraId="0FD3830E" w14:textId="77777777" w:rsidR="001309AE" w:rsidRDefault="00000000">
      <w:pPr>
        <w:pStyle w:val="Ttulo2"/>
        <w:numPr>
          <w:ilvl w:val="1"/>
          <w:numId w:val="19"/>
        </w:numPr>
        <w:jc w:val="both"/>
      </w:pPr>
      <w:bookmarkStart w:id="9" w:name="_heading=h.2s8eyo1" w:colFirst="0" w:colLast="0"/>
      <w:bookmarkEnd w:id="9"/>
      <w:r>
        <w:t>Filosofía</w:t>
      </w:r>
    </w:p>
    <w:p w14:paraId="40577565" w14:textId="77777777" w:rsidR="001309AE" w:rsidRDefault="00000000">
      <w:r>
        <w:t xml:space="preserve">La filosofía de la institución está encausada hacia un horizonte humanista, que potencialice la reflexión y la crítica, coadyuvando en la construcción de un hombre hacedor de su cultura, transformador de su realidad, que ame y respete la vida, la libertad y la justicia, </w:t>
      </w:r>
      <w:r>
        <w:lastRenderedPageBreak/>
        <w:t>capaz de vincularse consciente y afectivamente a su entorno social y natural y de tomar decisiones libres y responsables.</w:t>
      </w:r>
    </w:p>
    <w:p w14:paraId="763F7E34" w14:textId="77777777" w:rsidR="001309AE" w:rsidRDefault="001309AE">
      <w:pPr>
        <w:rPr>
          <w:b/>
          <w:color w:val="2F5496"/>
          <w:sz w:val="32"/>
          <w:szCs w:val="32"/>
        </w:rPr>
      </w:pPr>
    </w:p>
    <w:p w14:paraId="7CD97AE9" w14:textId="77777777" w:rsidR="001309AE" w:rsidRDefault="00000000">
      <w:pPr>
        <w:pStyle w:val="Ttulo1"/>
        <w:numPr>
          <w:ilvl w:val="0"/>
          <w:numId w:val="20"/>
        </w:numPr>
      </w:pPr>
      <w:bookmarkStart w:id="10" w:name="_heading=h.17dp8vu" w:colFirst="0" w:colLast="0"/>
      <w:bookmarkEnd w:id="10"/>
      <w:r>
        <w:t>GESTIÓN DIRECTIVA</w:t>
      </w:r>
    </w:p>
    <w:p w14:paraId="3E4D3DBF" w14:textId="77777777" w:rsidR="001309AE" w:rsidRDefault="00000000">
      <w:pPr>
        <w:pStyle w:val="Ttulo2"/>
        <w:numPr>
          <w:ilvl w:val="1"/>
          <w:numId w:val="20"/>
        </w:numPr>
      </w:pPr>
      <w:bookmarkStart w:id="11" w:name="_heading=h.3rdcrjn" w:colFirst="0" w:colLast="0"/>
      <w:bookmarkEnd w:id="11"/>
      <w:r>
        <w:t>Direccionamiento estratégico y horizonte institucional</w:t>
      </w:r>
    </w:p>
    <w:p w14:paraId="3446A107" w14:textId="77777777" w:rsidR="001309AE" w:rsidRDefault="00000000">
      <w:pPr>
        <w:pStyle w:val="Ttulo3"/>
        <w:numPr>
          <w:ilvl w:val="2"/>
          <w:numId w:val="20"/>
        </w:numPr>
      </w:pPr>
      <w:bookmarkStart w:id="12" w:name="_heading=h.26in1rg" w:colFirst="0" w:colLast="0"/>
      <w:bookmarkEnd w:id="12"/>
      <w:r>
        <w:t>Visión</w:t>
      </w:r>
    </w:p>
    <w:p w14:paraId="149C5ED0" w14:textId="77777777" w:rsidR="001309AE" w:rsidRDefault="00000000">
      <w:r>
        <w:t>En el año 2027, estaremos posicionados en la ciudad de Barranquilla, como una de las primeras instituciones oficiales, con una política articulada al proyecto de ciudad, con egresados y egresadas competentes, líderes y lideresas, con actitud humanista transformadora, responsable y respetuosa de la vida y los derechos humanos; comprometidos con el cambio y el progreso, capaces de asumir retos en un entorno globalizado, intercultural y tecnificado.</w:t>
      </w:r>
    </w:p>
    <w:p w14:paraId="4DEE2029" w14:textId="77777777" w:rsidR="001309AE" w:rsidRDefault="001309AE"/>
    <w:p w14:paraId="4354B37D" w14:textId="77777777" w:rsidR="001309AE" w:rsidRDefault="00000000">
      <w:pPr>
        <w:pStyle w:val="Ttulo3"/>
        <w:numPr>
          <w:ilvl w:val="2"/>
          <w:numId w:val="20"/>
        </w:numPr>
      </w:pPr>
      <w:bookmarkStart w:id="13" w:name="_heading=h.lnxbz9" w:colFirst="0" w:colLast="0"/>
      <w:bookmarkEnd w:id="13"/>
      <w:r>
        <w:t>Principios</w:t>
      </w:r>
    </w:p>
    <w:p w14:paraId="2376A026" w14:textId="77777777" w:rsidR="001309AE" w:rsidRDefault="00000000">
      <w:pPr>
        <w:numPr>
          <w:ilvl w:val="0"/>
          <w:numId w:val="6"/>
        </w:numPr>
      </w:pPr>
      <w:r>
        <w:rPr>
          <w:b/>
        </w:rPr>
        <w:t>Principio de humanización:</w:t>
      </w:r>
      <w:r>
        <w:t xml:space="preserve"> La institución educativa como espacio vital, promueve el vivir y convivir como humanos a partir del fomento de los valores como la libertad, la conciencia, el respeto, el sentido social, la responsabilidad. </w:t>
      </w:r>
    </w:p>
    <w:p w14:paraId="18EA8E33" w14:textId="77777777" w:rsidR="001309AE" w:rsidRDefault="00000000">
      <w:pPr>
        <w:ind w:left="720"/>
      </w:pPr>
      <w:r>
        <w:t>La humanización de la educación se concibe como la función para lograr el crecimiento interior de cada individuo, por eso se requiere de la participación de todos los entes que favorecen este crecimiento, especialmente la familia.</w:t>
      </w:r>
    </w:p>
    <w:p w14:paraId="795DFD6F" w14:textId="77777777" w:rsidR="001309AE" w:rsidRDefault="00000000">
      <w:pPr>
        <w:numPr>
          <w:ilvl w:val="0"/>
          <w:numId w:val="1"/>
        </w:numPr>
      </w:pPr>
      <w:r>
        <w:rPr>
          <w:b/>
        </w:rPr>
        <w:t>Principio de justicia:</w:t>
      </w:r>
      <w:r>
        <w:t xml:space="preserve"> Mediante este principio ético reconocemos en las personas de esta comunidad educativa el derecho equitativo de un trato digno, por lo que se procura brindar de forma equilibrada la misma calidad de procesos, procedimientos, servicios y ayuda educativo</w:t>
      </w:r>
    </w:p>
    <w:p w14:paraId="25D09365" w14:textId="77777777" w:rsidR="001309AE" w:rsidRDefault="00000000">
      <w:pPr>
        <w:numPr>
          <w:ilvl w:val="0"/>
          <w:numId w:val="1"/>
        </w:numPr>
      </w:pPr>
      <w:r>
        <w:rPr>
          <w:b/>
        </w:rPr>
        <w:t>Principio de integridad:</w:t>
      </w:r>
      <w:r>
        <w:t xml:space="preserve"> Nuestras acciones colectivas (todos los miembros) deberán inclinarse a la verdad y transparencia, evitando el engaño y la falsedad.</w:t>
      </w:r>
    </w:p>
    <w:p w14:paraId="4DB35E23" w14:textId="77777777" w:rsidR="001309AE" w:rsidRDefault="00000000">
      <w:pPr>
        <w:numPr>
          <w:ilvl w:val="0"/>
          <w:numId w:val="6"/>
        </w:numPr>
      </w:pPr>
      <w:r>
        <w:rPr>
          <w:b/>
        </w:rPr>
        <w:lastRenderedPageBreak/>
        <w:t>Participación:</w:t>
      </w:r>
      <w:r>
        <w:t xml:space="preserve"> Todos los escenarios de la institución educativa distrital de Barranquilla CODEBA deberán promover la participación a través de la libertad para discernir las acciones personales y colectivas.</w:t>
      </w:r>
    </w:p>
    <w:p w14:paraId="752F3363" w14:textId="77777777" w:rsidR="001309AE" w:rsidRDefault="00000000">
      <w:pPr>
        <w:numPr>
          <w:ilvl w:val="0"/>
          <w:numId w:val="6"/>
        </w:numPr>
      </w:pPr>
      <w:r>
        <w:rPr>
          <w:b/>
        </w:rPr>
        <w:t>Principio de no violencia:</w:t>
      </w:r>
      <w:r>
        <w:t xml:space="preserve"> Si la experiencia histórica nos muestra que la violencia no tiene algo bueno, la no violencia, se transforma en un principio ético. Por lo tanto, nuestras prácticas evitarán este tipo de acción debido a sus consecuencias negativas sobre todos sus miembros</w:t>
      </w:r>
      <w:r>
        <w:rPr>
          <w:i/>
        </w:rPr>
        <w:t>.</w:t>
      </w:r>
    </w:p>
    <w:p w14:paraId="2ED35287" w14:textId="77777777" w:rsidR="001309AE" w:rsidRDefault="00000000">
      <w:pPr>
        <w:numPr>
          <w:ilvl w:val="0"/>
          <w:numId w:val="2"/>
        </w:numPr>
      </w:pPr>
      <w:r>
        <w:rPr>
          <w:b/>
        </w:rPr>
        <w:t>Disciplina:</w:t>
      </w:r>
      <w:r>
        <w:t xml:space="preserve"> Como principio fundamental para el desarrollo integral de los procesos de aprendizaje y de formación en los estudiantes, debe facilitar la evolución del estudiantado hacia dinámicas menos coercitivas, estructurando su conducta hacia el respeto por la norma.</w:t>
      </w:r>
    </w:p>
    <w:p w14:paraId="7C11DEBB" w14:textId="77777777" w:rsidR="001309AE" w:rsidRDefault="00000000">
      <w:pPr>
        <w:numPr>
          <w:ilvl w:val="0"/>
          <w:numId w:val="2"/>
        </w:numPr>
      </w:pPr>
      <w:r>
        <w:rPr>
          <w:b/>
        </w:rPr>
        <w:t>Igualdad con Equidad:</w:t>
      </w:r>
      <w:r>
        <w:t xml:space="preserve"> Dar oportunidades de acceso a experiencias y de aprendizajes en la institución, respetando las diferencias.</w:t>
      </w:r>
    </w:p>
    <w:p w14:paraId="549A9608" w14:textId="77777777" w:rsidR="001309AE" w:rsidRDefault="00000000">
      <w:pPr>
        <w:numPr>
          <w:ilvl w:val="0"/>
          <w:numId w:val="4"/>
        </w:numPr>
      </w:pPr>
      <w:r>
        <w:rPr>
          <w:b/>
        </w:rPr>
        <w:t>Autonomía:</w:t>
      </w:r>
      <w:r>
        <w:t xml:space="preserve"> Buscar el desarrollo autorregulado del individuo para que actúe libremente sin presión externa.</w:t>
      </w:r>
    </w:p>
    <w:p w14:paraId="497A928A" w14:textId="77777777" w:rsidR="001309AE" w:rsidRDefault="00000000">
      <w:pPr>
        <w:numPr>
          <w:ilvl w:val="0"/>
          <w:numId w:val="4"/>
        </w:numPr>
      </w:pPr>
      <w:r>
        <w:rPr>
          <w:b/>
        </w:rPr>
        <w:t>Solidaridad:</w:t>
      </w:r>
      <w:r>
        <w:t xml:space="preserve"> buscar el bien común en la comunidad y obligadamente responder dentro de la sociedad humana.</w:t>
      </w:r>
    </w:p>
    <w:p w14:paraId="7E54859B" w14:textId="77777777" w:rsidR="001309AE" w:rsidRDefault="00000000">
      <w:pPr>
        <w:numPr>
          <w:ilvl w:val="0"/>
          <w:numId w:val="4"/>
        </w:numPr>
      </w:pPr>
      <w:r>
        <w:rPr>
          <w:b/>
        </w:rPr>
        <w:t xml:space="preserve">Inclusión. </w:t>
      </w:r>
      <w:r>
        <w:t>Valorar la diversidad de la población estudiantil dentro y fuera de de la institución educativa.</w:t>
      </w:r>
    </w:p>
    <w:p w14:paraId="0B968479" w14:textId="77777777" w:rsidR="001309AE" w:rsidRDefault="001309AE">
      <w:pPr>
        <w:ind w:left="720"/>
      </w:pPr>
    </w:p>
    <w:p w14:paraId="2864BE7F" w14:textId="77777777" w:rsidR="001309AE" w:rsidRDefault="00000000">
      <w:pPr>
        <w:pStyle w:val="Ttulo3"/>
        <w:numPr>
          <w:ilvl w:val="2"/>
          <w:numId w:val="20"/>
        </w:numPr>
      </w:pPr>
      <w:bookmarkStart w:id="14" w:name="_heading=h.35nkun2" w:colFirst="0" w:colLast="0"/>
      <w:bookmarkEnd w:id="14"/>
      <w:r>
        <w:t>Metas Institucionales</w:t>
      </w:r>
    </w:p>
    <w:p w14:paraId="3BECCBE1" w14:textId="77777777" w:rsidR="001309AE" w:rsidRDefault="00000000">
      <w:pPr>
        <w:numPr>
          <w:ilvl w:val="0"/>
          <w:numId w:val="21"/>
        </w:numPr>
        <w:pBdr>
          <w:top w:val="nil"/>
          <w:left w:val="nil"/>
          <w:bottom w:val="nil"/>
          <w:right w:val="nil"/>
          <w:between w:val="nil"/>
        </w:pBdr>
        <w:spacing w:after="0"/>
        <w:rPr>
          <w:b/>
          <w:color w:val="000000"/>
        </w:rPr>
      </w:pPr>
      <w:r>
        <w:rPr>
          <w:color w:val="000000"/>
        </w:rPr>
        <w:t>Fortalecer el proceso de aprendizaje de las competencias básicas de lengua extranjera Inglés en el marco de la política pública “Barranquilla Bilingüe”.</w:t>
      </w:r>
    </w:p>
    <w:p w14:paraId="065643FE" w14:textId="77777777" w:rsidR="001309AE" w:rsidRDefault="00000000">
      <w:pPr>
        <w:numPr>
          <w:ilvl w:val="0"/>
          <w:numId w:val="21"/>
        </w:numPr>
        <w:pBdr>
          <w:top w:val="nil"/>
          <w:left w:val="nil"/>
          <w:bottom w:val="nil"/>
          <w:right w:val="nil"/>
          <w:between w:val="nil"/>
        </w:pBdr>
        <w:spacing w:after="0"/>
        <w:rPr>
          <w:color w:val="000000"/>
        </w:rPr>
      </w:pPr>
      <w:r>
        <w:rPr>
          <w:color w:val="000000"/>
        </w:rPr>
        <w:t>Impulsar el estudio del inglés dentro del cuerpo docente.</w:t>
      </w:r>
    </w:p>
    <w:p w14:paraId="367B252A" w14:textId="77777777" w:rsidR="001309AE" w:rsidRDefault="00000000">
      <w:pPr>
        <w:numPr>
          <w:ilvl w:val="0"/>
          <w:numId w:val="21"/>
        </w:numPr>
        <w:pBdr>
          <w:top w:val="nil"/>
          <w:left w:val="nil"/>
          <w:bottom w:val="nil"/>
          <w:right w:val="nil"/>
          <w:between w:val="nil"/>
        </w:pBdr>
        <w:spacing w:after="0"/>
        <w:rPr>
          <w:color w:val="000000"/>
        </w:rPr>
      </w:pPr>
      <w:r>
        <w:rPr>
          <w:color w:val="000000"/>
        </w:rPr>
        <w:t>Aumentar el nivel del inglés en las Pruebas de Estado.</w:t>
      </w:r>
      <w:r>
        <w:rPr>
          <w:b/>
          <w:color w:val="000000"/>
        </w:rPr>
        <w:tab/>
      </w:r>
    </w:p>
    <w:p w14:paraId="2D4D9772" w14:textId="77777777" w:rsidR="001309AE" w:rsidRDefault="00000000">
      <w:pPr>
        <w:numPr>
          <w:ilvl w:val="0"/>
          <w:numId w:val="21"/>
        </w:numPr>
        <w:pBdr>
          <w:top w:val="nil"/>
          <w:left w:val="nil"/>
          <w:bottom w:val="nil"/>
          <w:right w:val="nil"/>
          <w:between w:val="nil"/>
        </w:pBdr>
        <w:spacing w:after="0"/>
        <w:rPr>
          <w:color w:val="000000"/>
        </w:rPr>
      </w:pPr>
      <w:r>
        <w:rPr>
          <w:color w:val="000000"/>
        </w:rPr>
        <w:t xml:space="preserve">Generar espacios académicos para los docentes con el fin de fortalecer los conocimientos en procesos de inclusión, teniendo en cuenta el Decreto 1421 de </w:t>
      </w:r>
      <w:r>
        <w:rPr>
          <w:color w:val="000000"/>
        </w:rPr>
        <w:lastRenderedPageBreak/>
        <w:t xml:space="preserve">agosto 29 de 2017 el cual reglamenta el marco de la educación inclusiva la atención educativa a la población con discapacidad.  </w:t>
      </w:r>
    </w:p>
    <w:p w14:paraId="14B7CC6E" w14:textId="77777777" w:rsidR="001309AE" w:rsidRDefault="00000000">
      <w:pPr>
        <w:numPr>
          <w:ilvl w:val="0"/>
          <w:numId w:val="21"/>
        </w:numPr>
        <w:pBdr>
          <w:top w:val="nil"/>
          <w:left w:val="nil"/>
          <w:bottom w:val="nil"/>
          <w:right w:val="nil"/>
          <w:between w:val="nil"/>
        </w:pBdr>
        <w:spacing w:after="0"/>
        <w:rPr>
          <w:color w:val="000000"/>
        </w:rPr>
      </w:pPr>
      <w:r>
        <w:rPr>
          <w:color w:val="000000"/>
        </w:rPr>
        <w:t>Vincular estrategias para el desarrollo de competencias socioemocionales de la comunidad educativa de la institución para la promoción de la salud mental y la buena convivencia escolar.</w:t>
      </w:r>
    </w:p>
    <w:p w14:paraId="6A2A4D88" w14:textId="77777777" w:rsidR="001309AE" w:rsidRDefault="00000000">
      <w:pPr>
        <w:numPr>
          <w:ilvl w:val="0"/>
          <w:numId w:val="21"/>
        </w:numPr>
        <w:pBdr>
          <w:top w:val="nil"/>
          <w:left w:val="nil"/>
          <w:bottom w:val="nil"/>
          <w:right w:val="nil"/>
          <w:between w:val="nil"/>
        </w:pBdr>
        <w:spacing w:after="0"/>
        <w:rPr>
          <w:color w:val="000000"/>
        </w:rPr>
      </w:pPr>
      <w:r>
        <w:rPr>
          <w:color w:val="000000"/>
        </w:rPr>
        <w:t>Matricular e incluir en la educación formal tres (3) estudiantes por salón de clases, que presenten necesidades especiales de educación.</w:t>
      </w:r>
    </w:p>
    <w:p w14:paraId="73ED55BC" w14:textId="77777777" w:rsidR="001309AE" w:rsidRDefault="00000000">
      <w:pPr>
        <w:numPr>
          <w:ilvl w:val="0"/>
          <w:numId w:val="21"/>
        </w:numPr>
        <w:pBdr>
          <w:top w:val="nil"/>
          <w:left w:val="nil"/>
          <w:bottom w:val="nil"/>
          <w:right w:val="nil"/>
          <w:between w:val="nil"/>
        </w:pBdr>
        <w:spacing w:after="0"/>
        <w:rPr>
          <w:color w:val="000000"/>
        </w:rPr>
      </w:pPr>
      <w:r>
        <w:rPr>
          <w:color w:val="000000"/>
        </w:rPr>
        <w:t>Caracterizar y determinar la condición de discapacidad de cada estudiante con el propósito de identificar sus barreras para el aprendizaje.</w:t>
      </w:r>
    </w:p>
    <w:p w14:paraId="72FF0CBF" w14:textId="77777777" w:rsidR="001309AE" w:rsidRDefault="00000000">
      <w:pPr>
        <w:numPr>
          <w:ilvl w:val="0"/>
          <w:numId w:val="21"/>
        </w:numPr>
        <w:pBdr>
          <w:top w:val="nil"/>
          <w:left w:val="nil"/>
          <w:bottom w:val="nil"/>
          <w:right w:val="nil"/>
          <w:between w:val="nil"/>
        </w:pBdr>
        <w:spacing w:after="0"/>
        <w:rPr>
          <w:color w:val="000000"/>
        </w:rPr>
      </w:pPr>
      <w:r>
        <w:rPr>
          <w:color w:val="000000"/>
        </w:rPr>
        <w:t>Realizar ajustes curriculares para garantizar una educación pertinente.</w:t>
      </w:r>
    </w:p>
    <w:p w14:paraId="3D98FA8A" w14:textId="77777777" w:rsidR="001309AE" w:rsidRDefault="00000000">
      <w:pPr>
        <w:numPr>
          <w:ilvl w:val="0"/>
          <w:numId w:val="21"/>
        </w:numPr>
        <w:pBdr>
          <w:top w:val="nil"/>
          <w:left w:val="nil"/>
          <w:bottom w:val="nil"/>
          <w:right w:val="nil"/>
          <w:between w:val="nil"/>
        </w:pBdr>
        <w:spacing w:after="0"/>
        <w:rPr>
          <w:color w:val="000000"/>
        </w:rPr>
      </w:pPr>
      <w:r>
        <w:rPr>
          <w:color w:val="000000"/>
        </w:rPr>
        <w:t>Generar estrategias y ajustes metodológicos a los estándares básicos propios para esta población.</w:t>
      </w:r>
    </w:p>
    <w:p w14:paraId="30D0636A" w14:textId="77777777" w:rsidR="001309AE" w:rsidRDefault="001309AE">
      <w:pPr>
        <w:pBdr>
          <w:top w:val="nil"/>
          <w:left w:val="nil"/>
          <w:bottom w:val="nil"/>
          <w:right w:val="nil"/>
          <w:between w:val="nil"/>
        </w:pBdr>
        <w:ind w:left="720"/>
        <w:rPr>
          <w:color w:val="000000"/>
        </w:rPr>
      </w:pPr>
    </w:p>
    <w:p w14:paraId="4582A6D5" w14:textId="77777777" w:rsidR="001309AE" w:rsidRDefault="00000000">
      <w:pPr>
        <w:pStyle w:val="Ttulo3"/>
        <w:numPr>
          <w:ilvl w:val="2"/>
          <w:numId w:val="20"/>
        </w:numPr>
      </w:pPr>
      <w:bookmarkStart w:id="15" w:name="_heading=h.1ksv4uv" w:colFirst="0" w:colLast="0"/>
      <w:bookmarkEnd w:id="15"/>
      <w:r>
        <w:t>Política de Inclusión de Personas de Diferentes Grupos Poblacionales Diversidad Cultural</w:t>
      </w:r>
    </w:p>
    <w:p w14:paraId="4047249A" w14:textId="77777777" w:rsidR="001309AE" w:rsidRDefault="00000000">
      <w:pPr>
        <w:numPr>
          <w:ilvl w:val="0"/>
          <w:numId w:val="36"/>
        </w:numPr>
        <w:pBdr>
          <w:top w:val="nil"/>
          <w:left w:val="nil"/>
          <w:bottom w:val="nil"/>
          <w:right w:val="nil"/>
          <w:between w:val="nil"/>
        </w:pBdr>
        <w:spacing w:after="0"/>
      </w:pPr>
      <w:r>
        <w:rPr>
          <w:color w:val="000000"/>
        </w:rPr>
        <w:t>Garantizar el ingreso, permanencia y promoción de todas las personas en el servicio educativo, propiciando un ambiente donde todos sean aceptados y apoyados por los miembros de la comunidad escolar, sin distingos de religión, raza, género o país de procedencia.</w:t>
      </w:r>
    </w:p>
    <w:p w14:paraId="0453FF04" w14:textId="77777777" w:rsidR="001309AE" w:rsidRDefault="001309AE">
      <w:pPr>
        <w:pBdr>
          <w:top w:val="nil"/>
          <w:left w:val="nil"/>
          <w:bottom w:val="nil"/>
          <w:right w:val="nil"/>
          <w:between w:val="nil"/>
        </w:pBdr>
        <w:ind w:left="720"/>
        <w:rPr>
          <w:color w:val="000000"/>
        </w:rPr>
      </w:pPr>
    </w:p>
    <w:p w14:paraId="256AF27A" w14:textId="77777777" w:rsidR="001309AE" w:rsidRDefault="00000000">
      <w:pPr>
        <w:pStyle w:val="Ttulo3"/>
        <w:numPr>
          <w:ilvl w:val="2"/>
          <w:numId w:val="20"/>
        </w:numPr>
      </w:pPr>
      <w:bookmarkStart w:id="16" w:name="_heading=h.44sinio" w:colFirst="0" w:colLast="0"/>
      <w:bookmarkEnd w:id="16"/>
      <w:r>
        <w:t>Misión</w:t>
      </w:r>
    </w:p>
    <w:p w14:paraId="12E50ABD" w14:textId="77777777" w:rsidR="001309AE" w:rsidRDefault="00000000">
      <w:r>
        <w:t>Somos una institución de carácter oficial que brinda una formación integral que promueve las dimensiones humanas en niñas, niños y jóvenes de nuestra comunidad desde los grados de Jardín a Once, mediante prácticas académicas, culturales y convivenciales que promueven valores humanos y ciudadanos.</w:t>
      </w:r>
    </w:p>
    <w:p w14:paraId="77D9B505" w14:textId="77777777" w:rsidR="001309AE" w:rsidRDefault="00000000">
      <w:r>
        <w:t>Brindamos ambientes de aprendizaje que mejoran sustancialmente a través de cambios físicos y estructurales, e igualmente con proyectos, programas y convenios que se logran articular para optimizar el desarrollo personal, el liderazgo, los desempeños y las competencias que requiere el mundo globalizado.</w:t>
      </w:r>
    </w:p>
    <w:p w14:paraId="76028224" w14:textId="77777777" w:rsidR="001309AE" w:rsidRDefault="001309AE"/>
    <w:p w14:paraId="59478CB2" w14:textId="77777777" w:rsidR="001309AE" w:rsidRDefault="00000000">
      <w:pPr>
        <w:pStyle w:val="Ttulo3"/>
        <w:numPr>
          <w:ilvl w:val="2"/>
          <w:numId w:val="20"/>
        </w:numPr>
      </w:pPr>
      <w:r>
        <w:lastRenderedPageBreak/>
        <w:t xml:space="preserve">Políticas de estímulos </w:t>
      </w:r>
    </w:p>
    <w:p w14:paraId="28ED7EFA" w14:textId="77777777" w:rsidR="001309AE" w:rsidRDefault="00000000">
      <w:pPr>
        <w:spacing w:after="0"/>
      </w:pPr>
      <w:r>
        <w:t>Los estímulos son exaltaciones a la comunidad educativa, especialmente a los estudiantes y docentes, que se hacen mediante un reconocimiento verbal o escrito, ya sea con diplomas, medallas, carteleras, cuadros de honor, y otros.</w:t>
      </w:r>
    </w:p>
    <w:p w14:paraId="3A2D0F64" w14:textId="77777777" w:rsidR="001309AE" w:rsidRDefault="001309AE">
      <w:pPr>
        <w:spacing w:after="0"/>
      </w:pPr>
    </w:p>
    <w:p w14:paraId="6DB44F9C" w14:textId="77777777" w:rsidR="001309AE" w:rsidRDefault="00000000">
      <w:pPr>
        <w:pStyle w:val="Ttulo3"/>
        <w:numPr>
          <w:ilvl w:val="3"/>
          <w:numId w:val="20"/>
        </w:numPr>
        <w:spacing w:before="0" w:line="240" w:lineRule="auto"/>
        <w:rPr>
          <w:color w:val="000000"/>
        </w:rPr>
      </w:pPr>
      <w:r>
        <w:rPr>
          <w:b w:val="0"/>
          <w:color w:val="000000"/>
          <w:highlight w:val="white"/>
        </w:rPr>
        <w:t>Reconocer la labor y dedicación de aquellos maestros de preescolar, primaria y secundaria que logran que sus estudiantes obtengan mejores resultados en su desempeño escolar</w:t>
      </w:r>
      <w:r>
        <w:rPr>
          <w:color w:val="000000"/>
          <w:highlight w:val="white"/>
        </w:rPr>
        <w:t>.</w:t>
      </w:r>
    </w:p>
    <w:p w14:paraId="395EFD2C" w14:textId="77777777" w:rsidR="001309AE" w:rsidRDefault="00000000">
      <w:pPr>
        <w:pStyle w:val="Ttulo3"/>
        <w:numPr>
          <w:ilvl w:val="3"/>
          <w:numId w:val="20"/>
        </w:numPr>
        <w:spacing w:before="0" w:line="240" w:lineRule="auto"/>
      </w:pPr>
      <w:r>
        <w:t xml:space="preserve"> </w:t>
      </w:r>
      <w:r>
        <w:rPr>
          <w:b w:val="0"/>
          <w:color w:val="000000"/>
        </w:rPr>
        <w:t>Exaltar la labor docente por su liderazgo y sus buenas prácticas pedagógicas.</w:t>
      </w:r>
    </w:p>
    <w:p w14:paraId="0C23513C" w14:textId="77777777" w:rsidR="001309AE" w:rsidRDefault="00000000">
      <w:pPr>
        <w:pStyle w:val="Ttulo3"/>
        <w:numPr>
          <w:ilvl w:val="3"/>
          <w:numId w:val="20"/>
        </w:numPr>
        <w:spacing w:before="0" w:line="240" w:lineRule="auto"/>
      </w:pPr>
      <w:r>
        <w:rPr>
          <w:b w:val="0"/>
          <w:color w:val="000000"/>
        </w:rPr>
        <w:t xml:space="preserve"> Reconocer los procesos de formación e innovación de los docentes.</w:t>
      </w:r>
    </w:p>
    <w:p w14:paraId="41F032E1" w14:textId="77777777" w:rsidR="001309AE" w:rsidRDefault="00000000">
      <w:pPr>
        <w:pStyle w:val="Ttulo3"/>
        <w:numPr>
          <w:ilvl w:val="3"/>
          <w:numId w:val="20"/>
        </w:numPr>
        <w:spacing w:before="0" w:line="240" w:lineRule="auto"/>
      </w:pPr>
      <w:r>
        <w:rPr>
          <w:b w:val="0"/>
          <w:color w:val="000000"/>
        </w:rPr>
        <w:t xml:space="preserve"> Premiar a los estudiantes que se hayan destacado por su desempeño académicos. </w:t>
      </w:r>
      <w:r>
        <w:rPr>
          <w:b w:val="0"/>
        </w:rPr>
        <w:t xml:space="preserve"> </w:t>
      </w:r>
    </w:p>
    <w:p w14:paraId="36DCB18A" w14:textId="77777777" w:rsidR="001309AE" w:rsidRDefault="00000000">
      <w:pPr>
        <w:pStyle w:val="Ttulo3"/>
        <w:numPr>
          <w:ilvl w:val="3"/>
          <w:numId w:val="20"/>
        </w:numPr>
        <w:spacing w:before="0" w:line="240" w:lineRule="auto"/>
        <w:rPr>
          <w:b w:val="0"/>
        </w:rPr>
      </w:pPr>
      <w:r>
        <w:rPr>
          <w:b w:val="0"/>
          <w:color w:val="000000"/>
        </w:rPr>
        <w:t xml:space="preserve"> Resaltar a los estudiantes que mantengan una buena convivencia escolar.</w:t>
      </w:r>
    </w:p>
    <w:p w14:paraId="4B93BFC4" w14:textId="77777777" w:rsidR="001309AE" w:rsidRDefault="00000000">
      <w:pPr>
        <w:pStyle w:val="Ttulo3"/>
        <w:numPr>
          <w:ilvl w:val="3"/>
          <w:numId w:val="20"/>
        </w:numPr>
        <w:spacing w:before="0" w:line="240" w:lineRule="auto"/>
        <w:rPr>
          <w:color w:val="000000"/>
        </w:rPr>
      </w:pPr>
      <w:r>
        <w:rPr>
          <w:b w:val="0"/>
        </w:rPr>
        <w:t xml:space="preserve"> </w:t>
      </w:r>
      <w:r>
        <w:rPr>
          <w:b w:val="0"/>
          <w:color w:val="000000"/>
        </w:rPr>
        <w:t xml:space="preserve">Elaborar, en cada período, el cuadro de honor de los estudiantes que obtengan los tres primeros puestos. </w:t>
      </w:r>
    </w:p>
    <w:p w14:paraId="7E30AABA" w14:textId="77777777" w:rsidR="001309AE" w:rsidRDefault="00000000">
      <w:pPr>
        <w:pStyle w:val="Ttulo3"/>
        <w:numPr>
          <w:ilvl w:val="3"/>
          <w:numId w:val="20"/>
        </w:numPr>
        <w:spacing w:before="0" w:line="240" w:lineRule="auto"/>
        <w:rPr>
          <w:color w:val="000000"/>
        </w:rPr>
      </w:pPr>
      <w:r>
        <w:rPr>
          <w:b w:val="0"/>
          <w:color w:val="000000"/>
        </w:rPr>
        <w:t xml:space="preserve"> Premiar a aquellos estudiantes que obtienen el mayor puntaje a nivel institucional de las pruebas Saber 11.</w:t>
      </w:r>
    </w:p>
    <w:p w14:paraId="2C128A52" w14:textId="77777777" w:rsidR="001309AE" w:rsidRDefault="00000000">
      <w:pPr>
        <w:pStyle w:val="Ttulo3"/>
        <w:numPr>
          <w:ilvl w:val="3"/>
          <w:numId w:val="20"/>
        </w:numPr>
        <w:spacing w:before="0" w:line="240" w:lineRule="auto"/>
        <w:rPr>
          <w:color w:val="000000"/>
        </w:rPr>
      </w:pPr>
      <w:r>
        <w:rPr>
          <w:b w:val="0"/>
          <w:color w:val="000000"/>
        </w:rPr>
        <w:t xml:space="preserve"> Destacar a los estudiantes del grado 11° que hayan cursado todos sus estudios en la institución.</w:t>
      </w:r>
    </w:p>
    <w:p w14:paraId="5E51433B" w14:textId="77777777" w:rsidR="001309AE" w:rsidRDefault="00000000">
      <w:pPr>
        <w:pStyle w:val="Ttulo3"/>
        <w:numPr>
          <w:ilvl w:val="3"/>
          <w:numId w:val="20"/>
        </w:numPr>
        <w:spacing w:before="0" w:line="240" w:lineRule="auto"/>
        <w:rPr>
          <w:color w:val="000000"/>
        </w:rPr>
      </w:pPr>
      <w:r>
        <w:rPr>
          <w:b w:val="0"/>
          <w:color w:val="000000"/>
        </w:rPr>
        <w:t xml:space="preserve"> Destacar a las familias Codebista</w:t>
      </w:r>
      <w:r>
        <w:rPr>
          <w:color w:val="000000"/>
        </w:rPr>
        <w:t xml:space="preserve"> </w:t>
      </w:r>
      <w:r>
        <w:rPr>
          <w:b w:val="0"/>
          <w:color w:val="000000"/>
        </w:rPr>
        <w:t>por su sentido de pertenencia.</w:t>
      </w:r>
    </w:p>
    <w:p w14:paraId="6E8D074C" w14:textId="77777777" w:rsidR="001309AE" w:rsidRDefault="001309AE"/>
    <w:p w14:paraId="335DD8C9" w14:textId="77777777" w:rsidR="001309AE" w:rsidRDefault="00000000">
      <w:pPr>
        <w:pStyle w:val="Ttulo2"/>
        <w:numPr>
          <w:ilvl w:val="1"/>
          <w:numId w:val="20"/>
        </w:numPr>
      </w:pPr>
      <w:bookmarkStart w:id="17" w:name="_heading=h.2jxsxqh" w:colFirst="0" w:colLast="0"/>
      <w:bookmarkEnd w:id="17"/>
      <w:r>
        <w:t>Gestión Estratégica</w:t>
      </w:r>
    </w:p>
    <w:p w14:paraId="32525955" w14:textId="77777777" w:rsidR="001309AE" w:rsidRDefault="00000000">
      <w:pPr>
        <w:pStyle w:val="Ttulo3"/>
        <w:numPr>
          <w:ilvl w:val="2"/>
          <w:numId w:val="20"/>
        </w:numPr>
      </w:pPr>
      <w:bookmarkStart w:id="18" w:name="_heading=h.z337ya" w:colFirst="0" w:colLast="0"/>
      <w:bookmarkEnd w:id="18"/>
      <w:r>
        <w:t>Liderazgo</w:t>
      </w:r>
    </w:p>
    <w:p w14:paraId="1C39E234" w14:textId="77777777" w:rsidR="001309AE" w:rsidRDefault="00000000">
      <w:r>
        <w:t>El liderazgo es considerado como aquella competencia que permite, organizar a otras personas para que puedan asumir sus propias expectativas, percepciones y motivaciones; en el ámbito educativo se encamina hacia los canales de comunicación entre los diferentes miembros de la comunidad educativa para la aplicación del proyecto educativo, la organización y la gestión de todos los procesos implicados en su correcto desarrollo.</w:t>
      </w:r>
    </w:p>
    <w:p w14:paraId="73A7B3F0" w14:textId="77777777" w:rsidR="001309AE" w:rsidRDefault="001309AE"/>
    <w:p w14:paraId="03AEF03B" w14:textId="77777777" w:rsidR="001309AE" w:rsidRDefault="00000000">
      <w:pPr>
        <w:pStyle w:val="Ttulo3"/>
        <w:numPr>
          <w:ilvl w:val="2"/>
          <w:numId w:val="20"/>
        </w:numPr>
      </w:pPr>
      <w:bookmarkStart w:id="19" w:name="_heading=h.3j2qqm3" w:colFirst="0" w:colLast="0"/>
      <w:bookmarkEnd w:id="19"/>
      <w:r>
        <w:lastRenderedPageBreak/>
        <w:t>Articulación de planes, proyectos y acciones</w:t>
      </w:r>
    </w:p>
    <w:p w14:paraId="6942CC97" w14:textId="77777777" w:rsidR="001309AE" w:rsidRDefault="00000000">
      <w:r>
        <w:t>El currículo institucional está conformado por la distribución de las áreas obligatorias y fundamentales, los logros institucionales por niveles, las estrategias metodológicas, la articulación de los proyectos de asignaturas, los proyectos transversales, los criterios de evaluación y promoción y la administración del plan de estudios. Mediante esta la articulación, se desarrollan las competencias ciudadanas, las competencias cognitivas, emocionales, sociales, comunicativas e integradoras, el conocimiento de normas en derechos humanos, sexuales y reproductivos, que favorezcan el clima escolar y en ambientes de aula creativos y enriquecedores. Con diversas estrategias que permitan el desarrollo personal integral de cada uno de los estudiantes de la institución.</w:t>
      </w:r>
      <w:r>
        <w:tab/>
      </w:r>
    </w:p>
    <w:p w14:paraId="42AFAFCC" w14:textId="77777777" w:rsidR="001309AE" w:rsidRDefault="00000000">
      <w:pPr>
        <w:pStyle w:val="Ttulo3"/>
        <w:numPr>
          <w:ilvl w:val="2"/>
          <w:numId w:val="20"/>
        </w:numPr>
      </w:pPr>
      <w:bookmarkStart w:id="20" w:name="_heading=h.1y810tw" w:colFirst="0" w:colLast="0"/>
      <w:bookmarkEnd w:id="20"/>
      <w:r>
        <w:t>Estrategia Pedagógica</w:t>
      </w:r>
    </w:p>
    <w:p w14:paraId="68F7F102" w14:textId="77777777" w:rsidR="001309AE" w:rsidRDefault="00000000">
      <w:r>
        <w:t>La Institución Educativa Distrital de Barranquilla CODEBA, adopta el modelo pedagógico humanista integrador, basado en las competencias; el cual concibe el desarrollo del estudiante unido a la idea de integración. Modelo que se fundamenta en la actividad del estudiante como centro del proceso enseñanza- aprendizaje, el papel del docente es de guía y mediador entre el conocimiento y el estudiante. Es generador de estrategias pedagógicas que motiven y faciliten procesos de aprendizaje en el estudiante. Promotor de habilidades y competencias. Organizador de la información para posibilitar las relaciones cognitivas y experimentales. Propiciador de ambientes que garanticen la libertad y autonomía del estudiante. Se promueven los aprendizajes significativos con estrategias orientadas bajo los pilares del aprender a ser, aprender a conocer, aprender a hacer y aprender a convivir.</w:t>
      </w:r>
    </w:p>
    <w:p w14:paraId="0AE5DA02" w14:textId="77777777" w:rsidR="001309AE" w:rsidRDefault="001309AE"/>
    <w:p w14:paraId="2EE93101" w14:textId="77777777" w:rsidR="001309AE" w:rsidRDefault="00000000">
      <w:pPr>
        <w:pStyle w:val="Ttulo3"/>
        <w:numPr>
          <w:ilvl w:val="2"/>
          <w:numId w:val="20"/>
        </w:numPr>
      </w:pPr>
      <w:bookmarkStart w:id="21" w:name="_heading=h.4i7ojhp" w:colFirst="0" w:colLast="0"/>
      <w:bookmarkEnd w:id="21"/>
      <w:r>
        <w:t>Uso de información (interna y externa) para la toma de decisiones</w:t>
      </w:r>
    </w:p>
    <w:p w14:paraId="4309C8A2" w14:textId="77777777" w:rsidR="001309AE" w:rsidRDefault="00000000">
      <w:r>
        <w:t xml:space="preserve">La institución para garantizar el flujo de la información utiliza la sistematización de los resultados internos y externos. Los resultados internos provienen del seguimiento y evaluación de todas y cada una de las asignaturas, proyectos y acciones que se desarrollan en la institución educativa, estas son tenidas en cuenta para la toma de decisiones de las asignaturas y proceso de formación. La información proveniente de fuentes externas tales como las pruebas de estado o pruebas saber se utilizan también </w:t>
      </w:r>
      <w:r>
        <w:lastRenderedPageBreak/>
        <w:t>para tomar decisiones de tipo directivo, académico, pedagógico, administrativo y comunitario. En este sentido se ajustan recursos, estrategias pedagógicas, se hacen alianzas para mejorar y se acude a todos los miembros de la comunidad para adelantar actividades de mejoramiento. La institución utiliza sistemáticamente la información de los resultados de sus autoevaluaciones de la calidad, la inclusión y de las evaluaciones de desempeño de los docentes y personal administrativo. Además, emplea sus resultados en las evaluaciones externas (pruebas saber y examen de estado) para elaborar sus planes y programas de trabajo.</w:t>
      </w:r>
    </w:p>
    <w:p w14:paraId="6962BD73" w14:textId="77777777" w:rsidR="001309AE" w:rsidRDefault="001309AE"/>
    <w:p w14:paraId="0C0AD360" w14:textId="77777777" w:rsidR="001309AE" w:rsidRDefault="00000000">
      <w:pPr>
        <w:pStyle w:val="Ttulo3"/>
        <w:numPr>
          <w:ilvl w:val="2"/>
          <w:numId w:val="20"/>
        </w:numPr>
      </w:pPr>
      <w:bookmarkStart w:id="22" w:name="_heading=h.2xcytpi" w:colFirst="0" w:colLast="0"/>
      <w:bookmarkEnd w:id="22"/>
      <w:r>
        <w:t>Seguimiento y Autoevaluación</w:t>
      </w:r>
    </w:p>
    <w:p w14:paraId="165BC140" w14:textId="77777777" w:rsidR="001309AE" w:rsidRDefault="00000000">
      <w:r>
        <w:t>El Proyecto Educativo Institucional, el PEI Codebista, es el resultado de una acción conjunta, elaborada a partir de un diagnóstico institucional y los acuerdos establecidos con toda la comunidad educativa. El ejercicio pedagógico de pensar el PEI desde lo colectivo, conlleva a la reflexión, al dialogo y a la concertación sobre la escuela que tenemos, y la escuela que deseamos, desarrollando objetivamente por medio de un DOFA el proceso de autoevaluación institucional: 1. Los puntos fuertes de la institución (fortalezas). 2. Los puntos débiles o críticos de la institución (debilidades).3. Las acciones de mejoras que enriquezcan y permitan fortalecer los procesos educativos y de formación. (oportunidades). Y 4. Las acciones que se puedan presentar y que debilitan el proceso educativo institucional. (amenazas).</w:t>
      </w:r>
    </w:p>
    <w:p w14:paraId="591170A4" w14:textId="77777777" w:rsidR="001309AE" w:rsidRDefault="001309AE"/>
    <w:p w14:paraId="0D1B2CDB" w14:textId="77777777" w:rsidR="001309AE" w:rsidRDefault="00000000">
      <w:pPr>
        <w:pStyle w:val="Ttulo2"/>
        <w:numPr>
          <w:ilvl w:val="1"/>
          <w:numId w:val="20"/>
        </w:numPr>
      </w:pPr>
      <w:bookmarkStart w:id="23" w:name="_heading=h.1ci93xb" w:colFirst="0" w:colLast="0"/>
      <w:bookmarkEnd w:id="23"/>
      <w:r>
        <w:t>Gobierno escolar</w:t>
      </w:r>
    </w:p>
    <w:p w14:paraId="669488E6" w14:textId="77777777" w:rsidR="001309AE" w:rsidRDefault="00000000">
      <w:pPr>
        <w:pStyle w:val="Ttulo3"/>
        <w:numPr>
          <w:ilvl w:val="2"/>
          <w:numId w:val="20"/>
        </w:numPr>
      </w:pPr>
      <w:bookmarkStart w:id="24" w:name="_heading=h.3whwml4" w:colFirst="0" w:colLast="0"/>
      <w:bookmarkEnd w:id="24"/>
      <w:r>
        <w:t>Consejo Directivo</w:t>
      </w:r>
    </w:p>
    <w:p w14:paraId="6B54DA5C" w14:textId="77777777" w:rsidR="001309AE" w:rsidRDefault="00000000">
      <w:r>
        <w:t xml:space="preserve">Como instancia directiva de participación de la Comunidad Educativa y de orientación, este organismo le da a la Institución la responsabilidad social de orientar y dirigir sus destinos mediante la participación de todos los miembros de la Comunidad Educativa. </w:t>
      </w:r>
    </w:p>
    <w:p w14:paraId="3149F076" w14:textId="77777777" w:rsidR="001309AE" w:rsidRDefault="00000000">
      <w:r>
        <w:t xml:space="preserve">El papel de los integrantes del Consejo Directivo consiste en exponer los intereses de las personas a quienes representa y mantener informada la comunidad sobre las decisiones, </w:t>
      </w:r>
      <w:r>
        <w:lastRenderedPageBreak/>
        <w:t xml:space="preserve">por lo tanto, debe consultar permanentemente los acuerdos y propuestas que se desarrollan en las sesiones. </w:t>
      </w:r>
    </w:p>
    <w:p w14:paraId="7C9AAE36" w14:textId="77777777" w:rsidR="001309AE" w:rsidRDefault="00000000">
      <w:r>
        <w:t xml:space="preserve">Está integrado por: Consejo directivo lo preside el rector o un representante designado por él y está integrado por un estudiante de último año, un representante, un representante de padres de familia, un profesor/a de la sección primaria, un profesor/a de la sección bachillerato, un representante del sector productivo y un representante de exalumnos, los cuales se reunirán periódicamente. </w:t>
      </w:r>
    </w:p>
    <w:p w14:paraId="551A5B88" w14:textId="77777777" w:rsidR="001309AE" w:rsidRDefault="001309AE"/>
    <w:p w14:paraId="6F364B71" w14:textId="77777777" w:rsidR="001309AE" w:rsidRDefault="00000000">
      <w:pPr>
        <w:pStyle w:val="Ttulo3"/>
        <w:numPr>
          <w:ilvl w:val="3"/>
          <w:numId w:val="20"/>
        </w:numPr>
      </w:pPr>
      <w:r>
        <w:t>Funciones del Consejo Directivo:</w:t>
      </w:r>
    </w:p>
    <w:p w14:paraId="10F9227E" w14:textId="77777777" w:rsidR="001309AE" w:rsidRDefault="00000000">
      <w:pPr>
        <w:numPr>
          <w:ilvl w:val="0"/>
          <w:numId w:val="12"/>
        </w:numPr>
        <w:pBdr>
          <w:top w:val="nil"/>
          <w:left w:val="nil"/>
          <w:bottom w:val="nil"/>
          <w:right w:val="nil"/>
          <w:between w:val="nil"/>
        </w:pBdr>
        <w:spacing w:after="0"/>
        <w:rPr>
          <w:color w:val="000000"/>
        </w:rPr>
      </w:pPr>
      <w:r>
        <w:rPr>
          <w:color w:val="000000"/>
        </w:rPr>
        <w:t>Tomar las decisiones que afecten el funcionamiento de la Institución, excepto las que sean competencia de otra autoridad, tales como las reservadas a la dirección administrativa, en el caso de los establecimientos privados.</w:t>
      </w:r>
    </w:p>
    <w:p w14:paraId="40ACF9BD" w14:textId="77777777" w:rsidR="001309AE" w:rsidRDefault="00000000">
      <w:pPr>
        <w:numPr>
          <w:ilvl w:val="0"/>
          <w:numId w:val="12"/>
        </w:numPr>
        <w:pBdr>
          <w:top w:val="nil"/>
          <w:left w:val="nil"/>
          <w:bottom w:val="nil"/>
          <w:right w:val="nil"/>
          <w:between w:val="nil"/>
        </w:pBdr>
        <w:spacing w:after="0"/>
        <w:rPr>
          <w:color w:val="000000"/>
        </w:rPr>
      </w:pPr>
      <w:r>
        <w:rPr>
          <w:color w:val="000000"/>
        </w:rPr>
        <w:t>Servir de instancia para resolver los conflictos que se presenten entre docentes y administrativos con los alumnos del establecimiento educativo y después de haber agotado los procedimientos previstos en el Manual de Convivencia.</w:t>
      </w:r>
    </w:p>
    <w:p w14:paraId="46F5A9D1" w14:textId="77777777" w:rsidR="001309AE" w:rsidRDefault="00000000">
      <w:pPr>
        <w:numPr>
          <w:ilvl w:val="0"/>
          <w:numId w:val="12"/>
        </w:numPr>
        <w:pBdr>
          <w:top w:val="nil"/>
          <w:left w:val="nil"/>
          <w:bottom w:val="nil"/>
          <w:right w:val="nil"/>
          <w:between w:val="nil"/>
        </w:pBdr>
        <w:spacing w:after="0"/>
        <w:rPr>
          <w:color w:val="000000"/>
        </w:rPr>
      </w:pPr>
      <w:r>
        <w:rPr>
          <w:color w:val="000000"/>
        </w:rPr>
        <w:t>Adoptar el Manual de Convivencia y el reglamento de la Institución.</w:t>
      </w:r>
    </w:p>
    <w:p w14:paraId="59808ED1" w14:textId="77777777" w:rsidR="001309AE" w:rsidRDefault="00000000">
      <w:pPr>
        <w:numPr>
          <w:ilvl w:val="0"/>
          <w:numId w:val="12"/>
        </w:numPr>
        <w:pBdr>
          <w:top w:val="nil"/>
          <w:left w:val="nil"/>
          <w:bottom w:val="nil"/>
          <w:right w:val="nil"/>
          <w:between w:val="nil"/>
        </w:pBdr>
        <w:spacing w:after="0"/>
        <w:rPr>
          <w:color w:val="000000"/>
        </w:rPr>
      </w:pPr>
      <w:r>
        <w:rPr>
          <w:color w:val="000000"/>
        </w:rPr>
        <w:t>Fijar los criterios para la asignación de cupos disponibles para la admisión de nuevos alumnos.</w:t>
      </w:r>
    </w:p>
    <w:p w14:paraId="33F3C43D" w14:textId="77777777" w:rsidR="001309AE" w:rsidRDefault="00000000">
      <w:pPr>
        <w:numPr>
          <w:ilvl w:val="0"/>
          <w:numId w:val="12"/>
        </w:numPr>
        <w:pBdr>
          <w:top w:val="nil"/>
          <w:left w:val="nil"/>
          <w:bottom w:val="nil"/>
          <w:right w:val="nil"/>
          <w:between w:val="nil"/>
        </w:pBdr>
        <w:spacing w:after="0"/>
        <w:rPr>
          <w:color w:val="000000"/>
        </w:rPr>
      </w:pPr>
      <w:r>
        <w:rPr>
          <w:color w:val="000000"/>
        </w:rPr>
        <w:t>Asumir la defensa y garantía de los derechos de toda la comunidad educativa, cuando alguno de sus miembros se sienta lesionado.</w:t>
      </w:r>
    </w:p>
    <w:p w14:paraId="29BC299C" w14:textId="77777777" w:rsidR="001309AE" w:rsidRDefault="00000000">
      <w:pPr>
        <w:numPr>
          <w:ilvl w:val="0"/>
          <w:numId w:val="12"/>
        </w:numPr>
        <w:pBdr>
          <w:top w:val="nil"/>
          <w:left w:val="nil"/>
          <w:bottom w:val="nil"/>
          <w:right w:val="nil"/>
          <w:between w:val="nil"/>
        </w:pBdr>
        <w:spacing w:after="0"/>
        <w:rPr>
          <w:color w:val="000000"/>
        </w:rPr>
      </w:pPr>
      <w:r>
        <w:rPr>
          <w:color w:val="000000"/>
        </w:rPr>
        <w:t>Aprobar el plan anual de actualización académica del personal docente presentado por el rector.</w:t>
      </w:r>
    </w:p>
    <w:p w14:paraId="32950A28" w14:textId="77777777" w:rsidR="001309AE" w:rsidRDefault="00000000">
      <w:pPr>
        <w:numPr>
          <w:ilvl w:val="0"/>
          <w:numId w:val="12"/>
        </w:numPr>
        <w:pBdr>
          <w:top w:val="nil"/>
          <w:left w:val="nil"/>
          <w:bottom w:val="nil"/>
          <w:right w:val="nil"/>
          <w:between w:val="nil"/>
        </w:pBdr>
        <w:spacing w:after="0"/>
        <w:rPr>
          <w:color w:val="000000"/>
        </w:rPr>
      </w:pPr>
      <w:r>
        <w:rPr>
          <w:color w:val="000000"/>
        </w:rPr>
        <w:t>Participar en la planeación y evaluación del Proyecto Educativo Institucional, del currículo y del plan de estudios, y someterlos a la consideración de la Secretaría de Educación respectiva o del organismo que haga sus veces, para que verifiquen el cumplimiento de los requisitos establecidos en la ley y los reglamentos.</w:t>
      </w:r>
    </w:p>
    <w:p w14:paraId="1AB37B1F" w14:textId="77777777" w:rsidR="001309AE" w:rsidRDefault="00000000">
      <w:pPr>
        <w:numPr>
          <w:ilvl w:val="0"/>
          <w:numId w:val="12"/>
        </w:numPr>
        <w:pBdr>
          <w:top w:val="nil"/>
          <w:left w:val="nil"/>
          <w:bottom w:val="nil"/>
          <w:right w:val="nil"/>
          <w:between w:val="nil"/>
        </w:pBdr>
        <w:spacing w:after="0"/>
        <w:rPr>
          <w:color w:val="000000"/>
        </w:rPr>
      </w:pPr>
      <w:r>
        <w:rPr>
          <w:color w:val="000000"/>
        </w:rPr>
        <w:t>Estimular y controlar el buen funcionamiento de la Institución Educativa.</w:t>
      </w:r>
    </w:p>
    <w:p w14:paraId="72871EE3" w14:textId="77777777" w:rsidR="001309AE" w:rsidRDefault="00000000">
      <w:pPr>
        <w:numPr>
          <w:ilvl w:val="0"/>
          <w:numId w:val="12"/>
        </w:numPr>
        <w:pBdr>
          <w:top w:val="nil"/>
          <w:left w:val="nil"/>
          <w:bottom w:val="nil"/>
          <w:right w:val="nil"/>
          <w:between w:val="nil"/>
        </w:pBdr>
        <w:spacing w:after="0"/>
        <w:rPr>
          <w:color w:val="000000"/>
        </w:rPr>
      </w:pPr>
      <w:r>
        <w:rPr>
          <w:color w:val="000000"/>
        </w:rPr>
        <w:t>Establecer estímulos y sanciones para el buen desempeño académico y social del alumno que han de incorporarse al Manual de Convivencia. En ningún caso pueden ser contrarios a la dignidad del estudiante.</w:t>
      </w:r>
    </w:p>
    <w:p w14:paraId="44B8E75F" w14:textId="77777777" w:rsidR="001309AE" w:rsidRDefault="00000000">
      <w:pPr>
        <w:numPr>
          <w:ilvl w:val="0"/>
          <w:numId w:val="12"/>
        </w:numPr>
        <w:pBdr>
          <w:top w:val="nil"/>
          <w:left w:val="nil"/>
          <w:bottom w:val="nil"/>
          <w:right w:val="nil"/>
          <w:between w:val="nil"/>
        </w:pBdr>
        <w:spacing w:after="0"/>
        <w:rPr>
          <w:color w:val="000000"/>
        </w:rPr>
      </w:pPr>
      <w:r>
        <w:rPr>
          <w:color w:val="000000"/>
        </w:rPr>
        <w:lastRenderedPageBreak/>
        <w:t>Encomendar criterios de participación de la institución en actividades comunitarias, culturales, deportivas y recreativas.</w:t>
      </w:r>
    </w:p>
    <w:p w14:paraId="0490F990" w14:textId="77777777" w:rsidR="001309AE" w:rsidRDefault="00000000">
      <w:pPr>
        <w:numPr>
          <w:ilvl w:val="0"/>
          <w:numId w:val="12"/>
        </w:numPr>
        <w:pBdr>
          <w:top w:val="nil"/>
          <w:left w:val="nil"/>
          <w:bottom w:val="nil"/>
          <w:right w:val="nil"/>
          <w:between w:val="nil"/>
        </w:pBdr>
        <w:spacing w:after="0"/>
        <w:rPr>
          <w:color w:val="000000"/>
        </w:rPr>
      </w:pPr>
      <w:r>
        <w:rPr>
          <w:color w:val="000000"/>
        </w:rPr>
        <w:t>Establecer el procedimiento para permitir el uso de las instalaciones en la realización de actividades educativas, culturales, recreativas, deportivas y sociales de la respectiva comunidad educativa.</w:t>
      </w:r>
    </w:p>
    <w:p w14:paraId="48C2B8D1" w14:textId="77777777" w:rsidR="001309AE" w:rsidRDefault="00000000">
      <w:pPr>
        <w:numPr>
          <w:ilvl w:val="0"/>
          <w:numId w:val="12"/>
        </w:numPr>
        <w:pBdr>
          <w:top w:val="nil"/>
          <w:left w:val="nil"/>
          <w:bottom w:val="nil"/>
          <w:right w:val="nil"/>
          <w:between w:val="nil"/>
        </w:pBdr>
        <w:spacing w:after="0"/>
        <w:rPr>
          <w:color w:val="000000"/>
        </w:rPr>
      </w:pPr>
      <w:r>
        <w:rPr>
          <w:color w:val="000000"/>
        </w:rPr>
        <w:t>Promover las relaciones de tipo académico, deportivo, y cultural con otras instituciones educativas y la conformación de organizaciones juveniles.</w:t>
      </w:r>
    </w:p>
    <w:p w14:paraId="713909E8" w14:textId="77777777" w:rsidR="001309AE" w:rsidRDefault="00000000">
      <w:pPr>
        <w:numPr>
          <w:ilvl w:val="0"/>
          <w:numId w:val="12"/>
        </w:numPr>
        <w:pBdr>
          <w:top w:val="nil"/>
          <w:left w:val="nil"/>
          <w:bottom w:val="nil"/>
          <w:right w:val="nil"/>
          <w:between w:val="nil"/>
        </w:pBdr>
        <w:spacing w:after="0"/>
        <w:rPr>
          <w:color w:val="000000"/>
        </w:rPr>
      </w:pPr>
      <w:r>
        <w:rPr>
          <w:color w:val="000000"/>
        </w:rPr>
        <w:t>Fomentar la conformación de asociaciones de padres de familia y estudiantes.</w:t>
      </w:r>
    </w:p>
    <w:p w14:paraId="343DFD45" w14:textId="77777777" w:rsidR="001309AE" w:rsidRDefault="00000000">
      <w:pPr>
        <w:numPr>
          <w:ilvl w:val="0"/>
          <w:numId w:val="12"/>
        </w:numPr>
        <w:pBdr>
          <w:top w:val="nil"/>
          <w:left w:val="nil"/>
          <w:bottom w:val="nil"/>
          <w:right w:val="nil"/>
          <w:between w:val="nil"/>
        </w:pBdr>
        <w:spacing w:after="0"/>
        <w:rPr>
          <w:color w:val="000000"/>
        </w:rPr>
      </w:pPr>
      <w:r>
        <w:rPr>
          <w:color w:val="000000"/>
        </w:rPr>
        <w:t>Reglamentar los procesos electorales previstos en el presente documento.</w:t>
      </w:r>
    </w:p>
    <w:p w14:paraId="492A20CC" w14:textId="77777777" w:rsidR="001309AE" w:rsidRDefault="00000000">
      <w:pPr>
        <w:numPr>
          <w:ilvl w:val="0"/>
          <w:numId w:val="12"/>
        </w:numPr>
        <w:pBdr>
          <w:top w:val="nil"/>
          <w:left w:val="nil"/>
          <w:bottom w:val="nil"/>
          <w:right w:val="nil"/>
          <w:between w:val="nil"/>
        </w:pBdr>
        <w:spacing w:after="0"/>
        <w:rPr>
          <w:color w:val="000000"/>
        </w:rPr>
      </w:pPr>
      <w:r>
        <w:rPr>
          <w:color w:val="000000"/>
        </w:rPr>
        <w:t>Aprobar el presupuesto de ingresos y gastos de los recursos propios y los provenientes de pagos legalmente autorizados, efectuados por los padres responsables de la educación de los alumnos.</w:t>
      </w:r>
    </w:p>
    <w:p w14:paraId="70391F0D" w14:textId="77777777" w:rsidR="001309AE" w:rsidRDefault="00000000">
      <w:pPr>
        <w:numPr>
          <w:ilvl w:val="0"/>
          <w:numId w:val="12"/>
        </w:numPr>
        <w:pBdr>
          <w:top w:val="nil"/>
          <w:left w:val="nil"/>
          <w:bottom w:val="nil"/>
          <w:right w:val="nil"/>
          <w:between w:val="nil"/>
        </w:pBdr>
        <w:spacing w:after="0"/>
        <w:rPr>
          <w:color w:val="000000"/>
        </w:rPr>
      </w:pPr>
      <w:r>
        <w:rPr>
          <w:color w:val="000000"/>
        </w:rPr>
        <w:t>Darse su propio reglamento.</w:t>
      </w:r>
    </w:p>
    <w:p w14:paraId="5A6939F8" w14:textId="77777777" w:rsidR="001309AE" w:rsidRDefault="001309AE">
      <w:pPr>
        <w:pBdr>
          <w:top w:val="nil"/>
          <w:left w:val="nil"/>
          <w:bottom w:val="nil"/>
          <w:right w:val="nil"/>
          <w:between w:val="nil"/>
        </w:pBdr>
        <w:ind w:left="720"/>
        <w:rPr>
          <w:color w:val="000000"/>
        </w:rPr>
      </w:pPr>
    </w:p>
    <w:p w14:paraId="11E1CFDD" w14:textId="77777777" w:rsidR="001309AE" w:rsidRDefault="00000000">
      <w:pPr>
        <w:pStyle w:val="Ttulo3"/>
        <w:numPr>
          <w:ilvl w:val="2"/>
          <w:numId w:val="20"/>
        </w:numPr>
      </w:pPr>
      <w:bookmarkStart w:id="25" w:name="_heading=h.2bn6wsx" w:colFirst="0" w:colLast="0"/>
      <w:bookmarkEnd w:id="25"/>
      <w:r>
        <w:t>Consejo Académico</w:t>
      </w:r>
    </w:p>
    <w:p w14:paraId="1EF012ED" w14:textId="77777777" w:rsidR="001309AE" w:rsidRDefault="00000000">
      <w:r>
        <w:t>El consejo académico está integrado por el rector quien lo preside, los coordinadores y un docente por cada área.</w:t>
      </w:r>
    </w:p>
    <w:p w14:paraId="7B12C611" w14:textId="77777777" w:rsidR="001309AE" w:rsidRDefault="00000000">
      <w:pPr>
        <w:pStyle w:val="Ttulo3"/>
        <w:numPr>
          <w:ilvl w:val="3"/>
          <w:numId w:val="20"/>
        </w:numPr>
      </w:pPr>
      <w:r>
        <w:t>Funciones del Consejo Académico</w:t>
      </w:r>
    </w:p>
    <w:p w14:paraId="1A456E51" w14:textId="77777777" w:rsidR="001309AE" w:rsidRDefault="00000000">
      <w:r>
        <w:t xml:space="preserve">Sus funciones son: </w:t>
      </w:r>
    </w:p>
    <w:p w14:paraId="74A5E1E1" w14:textId="77777777" w:rsidR="001309AE" w:rsidRDefault="00000000">
      <w:pPr>
        <w:numPr>
          <w:ilvl w:val="0"/>
          <w:numId w:val="9"/>
        </w:numPr>
        <w:pBdr>
          <w:top w:val="nil"/>
          <w:left w:val="nil"/>
          <w:bottom w:val="nil"/>
          <w:right w:val="nil"/>
          <w:between w:val="nil"/>
        </w:pBdr>
        <w:spacing w:after="0"/>
        <w:rPr>
          <w:color w:val="000000"/>
        </w:rPr>
      </w:pPr>
      <w:r>
        <w:rPr>
          <w:color w:val="000000"/>
        </w:rPr>
        <w:t>Servir de órgano consultor del consejo directivo en la revisión de la propuesta del Proyecto Educativo Institucional.</w:t>
      </w:r>
    </w:p>
    <w:p w14:paraId="1AD76762" w14:textId="77777777" w:rsidR="001309AE" w:rsidRDefault="00000000">
      <w:pPr>
        <w:numPr>
          <w:ilvl w:val="0"/>
          <w:numId w:val="9"/>
        </w:numPr>
        <w:pBdr>
          <w:top w:val="nil"/>
          <w:left w:val="nil"/>
          <w:bottom w:val="nil"/>
          <w:right w:val="nil"/>
          <w:between w:val="nil"/>
        </w:pBdr>
        <w:spacing w:after="0"/>
        <w:rPr>
          <w:color w:val="000000"/>
        </w:rPr>
      </w:pPr>
      <w:r>
        <w:rPr>
          <w:color w:val="000000"/>
        </w:rPr>
        <w:t>Estudiar el currículo y propiciar su continuo mejoramiento, dando modificaciones y ajustes necesarios de acuerdo con el procedimiento previsto en el decreto 1860.</w:t>
      </w:r>
    </w:p>
    <w:p w14:paraId="54A5CAC8" w14:textId="77777777" w:rsidR="001309AE" w:rsidRDefault="00000000">
      <w:pPr>
        <w:numPr>
          <w:ilvl w:val="0"/>
          <w:numId w:val="9"/>
        </w:numPr>
        <w:pBdr>
          <w:top w:val="nil"/>
          <w:left w:val="nil"/>
          <w:bottom w:val="nil"/>
          <w:right w:val="nil"/>
          <w:between w:val="nil"/>
        </w:pBdr>
        <w:spacing w:after="0"/>
        <w:rPr>
          <w:color w:val="000000"/>
        </w:rPr>
      </w:pPr>
      <w:r>
        <w:rPr>
          <w:color w:val="000000"/>
        </w:rPr>
        <w:t>Organizar el plan de estudios y orientar su ejecución.</w:t>
      </w:r>
    </w:p>
    <w:p w14:paraId="77612CA0" w14:textId="77777777" w:rsidR="001309AE" w:rsidRDefault="00000000">
      <w:pPr>
        <w:numPr>
          <w:ilvl w:val="0"/>
          <w:numId w:val="9"/>
        </w:numPr>
        <w:pBdr>
          <w:top w:val="nil"/>
          <w:left w:val="nil"/>
          <w:bottom w:val="nil"/>
          <w:right w:val="nil"/>
          <w:between w:val="nil"/>
        </w:pBdr>
        <w:spacing w:after="0"/>
        <w:rPr>
          <w:color w:val="000000"/>
        </w:rPr>
      </w:pPr>
      <w:r>
        <w:rPr>
          <w:color w:val="000000"/>
        </w:rPr>
        <w:t>Participar en la evaluación institucional anual.</w:t>
      </w:r>
    </w:p>
    <w:p w14:paraId="65F9EB63" w14:textId="77777777" w:rsidR="001309AE" w:rsidRDefault="00000000">
      <w:pPr>
        <w:numPr>
          <w:ilvl w:val="0"/>
          <w:numId w:val="9"/>
        </w:numPr>
        <w:pBdr>
          <w:top w:val="nil"/>
          <w:left w:val="nil"/>
          <w:bottom w:val="nil"/>
          <w:right w:val="nil"/>
          <w:between w:val="nil"/>
        </w:pBdr>
        <w:spacing w:after="0"/>
        <w:rPr>
          <w:color w:val="000000"/>
        </w:rPr>
      </w:pPr>
      <w:r>
        <w:rPr>
          <w:color w:val="000000"/>
        </w:rPr>
        <w:t>Integrar los consejos de docentes para evaluación periódica del rendimiento de los estudiantes y para la promoción, asignarles sus funciones y supervisar el proceso general de evaluación.</w:t>
      </w:r>
    </w:p>
    <w:p w14:paraId="3FC81925" w14:textId="77777777" w:rsidR="001309AE" w:rsidRDefault="00000000">
      <w:pPr>
        <w:numPr>
          <w:ilvl w:val="0"/>
          <w:numId w:val="9"/>
        </w:numPr>
        <w:pBdr>
          <w:top w:val="nil"/>
          <w:left w:val="nil"/>
          <w:bottom w:val="nil"/>
          <w:right w:val="nil"/>
          <w:between w:val="nil"/>
        </w:pBdr>
        <w:spacing w:after="0"/>
        <w:rPr>
          <w:color w:val="000000"/>
        </w:rPr>
      </w:pPr>
      <w:r>
        <w:rPr>
          <w:color w:val="000000"/>
        </w:rPr>
        <w:t>Recibir y solucionar reclamos de los alumnos sobre evaluación educativa.</w:t>
      </w:r>
    </w:p>
    <w:p w14:paraId="7A7974A8" w14:textId="77777777" w:rsidR="001309AE" w:rsidRDefault="00000000">
      <w:pPr>
        <w:numPr>
          <w:ilvl w:val="0"/>
          <w:numId w:val="9"/>
        </w:numPr>
        <w:pBdr>
          <w:top w:val="nil"/>
          <w:left w:val="nil"/>
          <w:bottom w:val="nil"/>
          <w:right w:val="nil"/>
          <w:between w:val="nil"/>
        </w:pBdr>
        <w:spacing w:after="0"/>
        <w:rPr>
          <w:color w:val="000000"/>
        </w:rPr>
      </w:pPr>
      <w:r>
        <w:rPr>
          <w:color w:val="000000"/>
        </w:rPr>
        <w:t>Funciones afines o complementarias que sean atribuidas por otras normas y el PEI.</w:t>
      </w:r>
    </w:p>
    <w:p w14:paraId="207D5788" w14:textId="77777777" w:rsidR="001309AE" w:rsidRDefault="00000000">
      <w:pPr>
        <w:numPr>
          <w:ilvl w:val="0"/>
          <w:numId w:val="9"/>
        </w:numPr>
        <w:pBdr>
          <w:top w:val="nil"/>
          <w:left w:val="nil"/>
          <w:bottom w:val="nil"/>
          <w:right w:val="nil"/>
          <w:between w:val="nil"/>
        </w:pBdr>
        <w:spacing w:after="0"/>
        <w:rPr>
          <w:color w:val="000000"/>
        </w:rPr>
      </w:pPr>
      <w:r>
        <w:rPr>
          <w:color w:val="000000"/>
        </w:rPr>
        <w:lastRenderedPageBreak/>
        <w:t>Establecer su propio reglamento.</w:t>
      </w:r>
    </w:p>
    <w:p w14:paraId="0393B1AF" w14:textId="77777777" w:rsidR="001309AE" w:rsidRDefault="001309AE">
      <w:pPr>
        <w:pBdr>
          <w:top w:val="nil"/>
          <w:left w:val="nil"/>
          <w:bottom w:val="nil"/>
          <w:right w:val="nil"/>
          <w:between w:val="nil"/>
        </w:pBdr>
        <w:ind w:left="720"/>
        <w:rPr>
          <w:color w:val="000000"/>
        </w:rPr>
      </w:pPr>
    </w:p>
    <w:p w14:paraId="54143FAB" w14:textId="77777777" w:rsidR="001309AE" w:rsidRDefault="00000000">
      <w:pPr>
        <w:pStyle w:val="Ttulo3"/>
        <w:numPr>
          <w:ilvl w:val="2"/>
          <w:numId w:val="20"/>
        </w:numPr>
      </w:pPr>
      <w:bookmarkStart w:id="26" w:name="_heading=h.qsh70q" w:colFirst="0" w:colLast="0"/>
      <w:bookmarkEnd w:id="26"/>
      <w:r>
        <w:t>Comisión de evaluación y promoción</w:t>
      </w:r>
    </w:p>
    <w:p w14:paraId="27DB6CB2" w14:textId="77777777" w:rsidR="001309AE" w:rsidRDefault="00000000">
      <w:r>
        <w:t>El consejo académico conformará comisiones de evaluación y promoción, integradas por un número plural de docentes, que hacen parte del grado, un representante de los padres de familia que no sea docente de la institución, el rector o su delegado, la orientadora escolar quien la convoca y preside, con el fin de definir la evaluación y promoción de los estudiantes en cada período académico. Es función las comisiones de promoción y evaluación analizar los casos de persistencia de superación o insuficiencia para la consecución de los logros y prescribir las actividades pedagógicas complementarias y necesarias para superar las deficiencias que se realizarán simultáneamente con las actividades académicas. De igual manera definir la promoción de los educandos al final del año escolar. Se mantienen las funciones establecidas en el decreto 230 del 11 de febrero del 2002</w:t>
      </w:r>
    </w:p>
    <w:p w14:paraId="27E5BFE2" w14:textId="77777777" w:rsidR="001309AE" w:rsidRDefault="001309AE"/>
    <w:p w14:paraId="33FF0510" w14:textId="77777777" w:rsidR="001309AE" w:rsidRDefault="00000000">
      <w:pPr>
        <w:pStyle w:val="Ttulo3"/>
        <w:numPr>
          <w:ilvl w:val="2"/>
          <w:numId w:val="20"/>
        </w:numPr>
      </w:pPr>
      <w:bookmarkStart w:id="27" w:name="_heading=h.3as4poj" w:colFirst="0" w:colLast="0"/>
      <w:bookmarkEnd w:id="27"/>
      <w:r>
        <w:t>Comité de Convivencia</w:t>
      </w:r>
    </w:p>
    <w:p w14:paraId="597206FC" w14:textId="77777777" w:rsidR="001309AE" w:rsidRDefault="00000000">
      <w:r>
        <w:t>El comité de convivencia escolar es una comisión intrainstitucional conformado por los representantes de los diferentes estamentos de la comunidad educativa, para tratar asuntos de la convivencia pacífica, orientar, asesorar, capacitar y establecer criterios para la solución de conflictos escolar en primera instancia y los casos especiales remitidos por la coordinación de convivencia escolar enviarlos a instancias superiores previo análisis y mérito. Funciones del comité escolar:</w:t>
      </w:r>
    </w:p>
    <w:p w14:paraId="0682D907" w14:textId="77777777" w:rsidR="001309AE" w:rsidRDefault="00000000">
      <w:pPr>
        <w:numPr>
          <w:ilvl w:val="3"/>
          <w:numId w:val="20"/>
        </w:numPr>
        <w:pBdr>
          <w:top w:val="nil"/>
          <w:left w:val="nil"/>
          <w:bottom w:val="nil"/>
          <w:right w:val="nil"/>
          <w:between w:val="nil"/>
        </w:pBdr>
        <w:spacing w:after="0"/>
        <w:rPr>
          <w:color w:val="000000"/>
        </w:rPr>
      </w:pPr>
      <w:r>
        <w:rPr>
          <w:color w:val="000000"/>
        </w:rPr>
        <w:t xml:space="preserve">Identificar, documentar, analizar y resolver los conflictos que se presenten entre docentes y estudiantes, directivos y estudiantes, entre estudiantes y entre docentes. </w:t>
      </w:r>
    </w:p>
    <w:p w14:paraId="64CC8F19" w14:textId="77777777" w:rsidR="001309AE" w:rsidRDefault="00000000">
      <w:pPr>
        <w:numPr>
          <w:ilvl w:val="3"/>
          <w:numId w:val="20"/>
        </w:numPr>
        <w:pBdr>
          <w:top w:val="nil"/>
          <w:left w:val="nil"/>
          <w:bottom w:val="nil"/>
          <w:right w:val="nil"/>
          <w:between w:val="nil"/>
        </w:pBdr>
        <w:spacing w:after="0"/>
        <w:rPr>
          <w:color w:val="000000"/>
        </w:rPr>
      </w:pPr>
      <w:r>
        <w:rPr>
          <w:color w:val="000000"/>
        </w:rPr>
        <w:t>Liderar en el establecimiento educativo acciones que fomenten la convivencia, la construcción de ciudadanía, el ejercicio de los derechos humanos, sexuales y reproductivos y la prevención y mitigación de la violencia escolar entre los miembros de la comunidad educativa.</w:t>
      </w:r>
    </w:p>
    <w:p w14:paraId="169A9CB5" w14:textId="77777777" w:rsidR="001309AE" w:rsidRDefault="00000000">
      <w:pPr>
        <w:numPr>
          <w:ilvl w:val="3"/>
          <w:numId w:val="20"/>
        </w:numPr>
        <w:pBdr>
          <w:top w:val="nil"/>
          <w:left w:val="nil"/>
          <w:bottom w:val="nil"/>
          <w:right w:val="nil"/>
          <w:between w:val="nil"/>
        </w:pBdr>
        <w:spacing w:after="0"/>
        <w:rPr>
          <w:color w:val="000000"/>
        </w:rPr>
      </w:pPr>
      <w:r>
        <w:rPr>
          <w:color w:val="000000"/>
        </w:rPr>
        <w:lastRenderedPageBreak/>
        <w:t>Promover la vinculación de los establecimientos educativos a estrategias, programas actividades de convivencia y construcción de ciudadanía que se adelanten en la región y que respondan a las necesidades de su comunidad educativa.</w:t>
      </w:r>
    </w:p>
    <w:p w14:paraId="447A9170" w14:textId="77777777" w:rsidR="001309AE" w:rsidRDefault="00000000">
      <w:pPr>
        <w:numPr>
          <w:ilvl w:val="3"/>
          <w:numId w:val="20"/>
        </w:numPr>
        <w:pBdr>
          <w:top w:val="nil"/>
          <w:left w:val="nil"/>
          <w:bottom w:val="nil"/>
          <w:right w:val="nil"/>
          <w:between w:val="nil"/>
        </w:pBdr>
        <w:spacing w:after="0"/>
        <w:rPr>
          <w:color w:val="000000"/>
        </w:rPr>
      </w:pPr>
      <w:r>
        <w:rPr>
          <w:color w:val="000000"/>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14:paraId="2D2A4CAE" w14:textId="77777777" w:rsidR="001309AE" w:rsidRDefault="00000000">
      <w:pPr>
        <w:numPr>
          <w:ilvl w:val="3"/>
          <w:numId w:val="20"/>
        </w:numPr>
        <w:pBdr>
          <w:top w:val="nil"/>
          <w:left w:val="nil"/>
          <w:bottom w:val="nil"/>
          <w:right w:val="nil"/>
          <w:between w:val="nil"/>
        </w:pBdr>
        <w:spacing w:after="0"/>
        <w:rPr>
          <w:color w:val="000000"/>
        </w:rPr>
      </w:pPr>
      <w:r>
        <w:rPr>
          <w:color w:val="000000"/>
        </w:rPr>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w:t>
      </w:r>
    </w:p>
    <w:p w14:paraId="4ACC84A1" w14:textId="77777777" w:rsidR="001309AE" w:rsidRDefault="001309AE">
      <w:pPr>
        <w:pBdr>
          <w:top w:val="nil"/>
          <w:left w:val="nil"/>
          <w:bottom w:val="nil"/>
          <w:right w:val="nil"/>
          <w:between w:val="nil"/>
        </w:pBdr>
        <w:ind w:left="1080"/>
        <w:rPr>
          <w:color w:val="000000"/>
        </w:rPr>
      </w:pPr>
    </w:p>
    <w:p w14:paraId="2308F107" w14:textId="77777777" w:rsidR="001309AE" w:rsidRDefault="00000000">
      <w:pPr>
        <w:pStyle w:val="Ttulo3"/>
        <w:numPr>
          <w:ilvl w:val="2"/>
          <w:numId w:val="20"/>
        </w:numPr>
      </w:pPr>
      <w:bookmarkStart w:id="28" w:name="_heading=h.1pxezwc" w:colFirst="0" w:colLast="0"/>
      <w:bookmarkEnd w:id="28"/>
      <w:r>
        <w:t>Consejo Estudiantil</w:t>
      </w:r>
    </w:p>
    <w:p w14:paraId="29135989" w14:textId="77777777" w:rsidR="001309AE" w:rsidRDefault="00000000">
      <w:r>
        <w:t>El Consejo de estudiantes es el máximo órgano colegiado de los estudiantes que asegura y garantiza el continuo ejercicio de la participación por parte de los educandos.</w:t>
      </w:r>
    </w:p>
    <w:p w14:paraId="665E94E4" w14:textId="77777777" w:rsidR="001309AE" w:rsidRDefault="00000000">
      <w:pPr>
        <w:pStyle w:val="Ttulo3"/>
        <w:numPr>
          <w:ilvl w:val="3"/>
          <w:numId w:val="20"/>
        </w:numPr>
      </w:pPr>
      <w:r>
        <w:t>Conformación:</w:t>
      </w:r>
    </w:p>
    <w:p w14:paraId="5582CA8A" w14:textId="77777777" w:rsidR="001309AE" w:rsidRDefault="00000000">
      <w:pPr>
        <w:numPr>
          <w:ilvl w:val="0"/>
          <w:numId w:val="10"/>
        </w:numPr>
        <w:pBdr>
          <w:top w:val="nil"/>
          <w:left w:val="nil"/>
          <w:bottom w:val="nil"/>
          <w:right w:val="nil"/>
          <w:between w:val="nil"/>
        </w:pBdr>
        <w:spacing w:after="0"/>
        <w:rPr>
          <w:color w:val="000000"/>
        </w:rPr>
      </w:pPr>
      <w:r>
        <w:rPr>
          <w:color w:val="000000"/>
        </w:rPr>
        <w:t>Un vocero por cada grado de cuarto en adelante</w:t>
      </w:r>
    </w:p>
    <w:p w14:paraId="15A0F690" w14:textId="77777777" w:rsidR="001309AE" w:rsidRDefault="00000000">
      <w:pPr>
        <w:numPr>
          <w:ilvl w:val="0"/>
          <w:numId w:val="10"/>
        </w:numPr>
        <w:pBdr>
          <w:top w:val="nil"/>
          <w:left w:val="nil"/>
          <w:bottom w:val="nil"/>
          <w:right w:val="nil"/>
          <w:between w:val="nil"/>
        </w:pBdr>
        <w:spacing w:after="0"/>
        <w:rPr>
          <w:color w:val="000000"/>
        </w:rPr>
      </w:pPr>
      <w:r>
        <w:rPr>
          <w:color w:val="000000"/>
        </w:rPr>
        <w:t>Un vocero por los grados de preescolar y los grados primero, segundo y tercero.</w:t>
      </w:r>
    </w:p>
    <w:p w14:paraId="5B1FB167" w14:textId="77777777" w:rsidR="001309AE" w:rsidRDefault="001309AE">
      <w:pPr>
        <w:pBdr>
          <w:top w:val="nil"/>
          <w:left w:val="nil"/>
          <w:bottom w:val="nil"/>
          <w:right w:val="nil"/>
          <w:between w:val="nil"/>
        </w:pBdr>
        <w:ind w:left="720"/>
        <w:rPr>
          <w:color w:val="000000"/>
        </w:rPr>
      </w:pPr>
    </w:p>
    <w:p w14:paraId="69E59402" w14:textId="77777777" w:rsidR="001309AE" w:rsidRDefault="00000000">
      <w:pPr>
        <w:pStyle w:val="Ttulo3"/>
        <w:numPr>
          <w:ilvl w:val="2"/>
          <w:numId w:val="20"/>
        </w:numPr>
      </w:pPr>
      <w:bookmarkStart w:id="29" w:name="_heading=h.49x2ik5" w:colFirst="0" w:colLast="0"/>
      <w:bookmarkEnd w:id="29"/>
      <w:r>
        <w:t xml:space="preserve">Personero y Contralor Estudiantil </w:t>
      </w:r>
    </w:p>
    <w:p w14:paraId="276BF788" w14:textId="77777777" w:rsidR="001309AE" w:rsidRDefault="00000000">
      <w:r>
        <w:t>El Personero(a) y Contralor estudiantil será un alumno que curse el grado 11º y 10° respectivamente. Será el encargado(a) de promover el ejercicio de los deberes y derechos de los estudiantes consagrados en la Constitución Política, las leyes, los reglamentos y el manual de convivencia. El(a) Personero(a) y contralor(a) estudiantil rendirá cuentas de su gestión a todos los estudiantes en forma periódica, ya sea a través del consejo estudiantil o en forma directa, utilizando los medios de comunicación que brinda la institución.</w:t>
      </w:r>
    </w:p>
    <w:p w14:paraId="7403D7F9" w14:textId="77777777" w:rsidR="001309AE" w:rsidRDefault="00000000">
      <w:r>
        <w:lastRenderedPageBreak/>
        <w:t>El ejercicio del cargo de personero(a) y contralor (a) estudiantil es incompatible con el de representante de los estudiantes ante el consejo directivo. El rector convocará a todos los estudiantes matriculados con el fin de elegirlo por el sistema de mayoría simple y mediante voto secreto sistematizado. El proceso de elección deberá darse a conocer a todo el estudiantado por el dpto. de ciencias sociales y deberá ofrecer todas las garantías para que la elección sea libre y transparente. Al(a) personero(a) y contralor estudiantil se le brindarán los espacios para que ejecute las actividades propias de la Personería y Contraloría por el periodo de un año lectivo. El proceso de elección del personero(a) y contralor estudiantil se efectuará electrónicamente en cada jornada de acuerdo con reglamentación que expida el dpto. de ciencias sociales. Las reclamaciones que surjan durante y/o después del proceso electoral se presentarán ante el dpto. de ciencias sociales.</w:t>
      </w:r>
    </w:p>
    <w:p w14:paraId="528154CE" w14:textId="77777777" w:rsidR="001309AE" w:rsidRDefault="001309AE"/>
    <w:p w14:paraId="469F4BA9" w14:textId="77777777" w:rsidR="001309AE" w:rsidRDefault="00000000">
      <w:pPr>
        <w:pStyle w:val="Ttulo3"/>
        <w:numPr>
          <w:ilvl w:val="2"/>
          <w:numId w:val="20"/>
        </w:numPr>
      </w:pPr>
      <w:bookmarkStart w:id="30" w:name="_heading=h.2p2csry" w:colFirst="0" w:colLast="0"/>
      <w:bookmarkEnd w:id="30"/>
      <w:r>
        <w:t>Asamblea de Padres de Familia</w:t>
      </w:r>
    </w:p>
    <w:p w14:paraId="682670A7" w14:textId="77777777" w:rsidR="001309AE" w:rsidRDefault="00000000">
      <w:r>
        <w:t xml:space="preserve">De acuerdo con el Decreto 1286 de 2005, el Consejo Directivo de la institución educativa promoverá la constitución de una asociación de padres de familia para lo cual podrá citar a una asamblea constitutiva, suministrar espacio o ayudas de secretaría, contribuir en el recaudo de cuotas de sostenimiento o apoyar iniciativas existentes. La asociación, además de las funciones que su reglamento determine, podrá desarrollar actividades como las siguientes: </w:t>
      </w:r>
    </w:p>
    <w:p w14:paraId="25BCA3D7" w14:textId="77777777" w:rsidR="001309AE" w:rsidRDefault="00000000">
      <w:pPr>
        <w:numPr>
          <w:ilvl w:val="0"/>
          <w:numId w:val="38"/>
        </w:numPr>
        <w:pBdr>
          <w:top w:val="nil"/>
          <w:left w:val="nil"/>
          <w:bottom w:val="nil"/>
          <w:right w:val="nil"/>
          <w:between w:val="nil"/>
        </w:pBdr>
        <w:spacing w:after="0"/>
        <w:rPr>
          <w:color w:val="000000"/>
        </w:rPr>
      </w:pPr>
      <w:r>
        <w:rPr>
          <w:color w:val="000000"/>
        </w:rPr>
        <w:t xml:space="preserve">Velar por el cumplimiento del proyecto educativo institucional y su continua evaluación, para lo cual podrá contratar asesorías especializadas; </w:t>
      </w:r>
    </w:p>
    <w:p w14:paraId="50E63B88" w14:textId="77777777" w:rsidR="001309AE" w:rsidRDefault="00000000">
      <w:pPr>
        <w:numPr>
          <w:ilvl w:val="0"/>
          <w:numId w:val="38"/>
        </w:numPr>
        <w:pBdr>
          <w:top w:val="nil"/>
          <w:left w:val="nil"/>
          <w:bottom w:val="nil"/>
          <w:right w:val="nil"/>
          <w:between w:val="nil"/>
        </w:pBdr>
        <w:spacing w:after="0"/>
        <w:rPr>
          <w:color w:val="000000"/>
        </w:rPr>
      </w:pPr>
      <w:r>
        <w:rPr>
          <w:color w:val="000000"/>
        </w:rPr>
        <w:t xml:space="preserve">Promover programas de formación de los padres para cumplir adecuadamente la tarea educativa que les corresponde, </w:t>
      </w:r>
    </w:p>
    <w:p w14:paraId="2B86B4BD" w14:textId="77777777" w:rsidR="001309AE" w:rsidRDefault="00000000">
      <w:pPr>
        <w:numPr>
          <w:ilvl w:val="0"/>
          <w:numId w:val="38"/>
        </w:numPr>
        <w:pBdr>
          <w:top w:val="nil"/>
          <w:left w:val="nil"/>
          <w:bottom w:val="nil"/>
          <w:right w:val="nil"/>
          <w:between w:val="nil"/>
        </w:pBdr>
        <w:spacing w:after="0"/>
        <w:rPr>
          <w:color w:val="000000"/>
        </w:rPr>
      </w:pPr>
      <w:r>
        <w:rPr>
          <w:color w:val="000000"/>
        </w:rPr>
        <w:t xml:space="preserve">Promover el proceso de constitución del consejo de padres de familia, como apoyo a la función pedagógica que les compete. </w:t>
      </w:r>
    </w:p>
    <w:p w14:paraId="69D07273" w14:textId="77777777" w:rsidR="001309AE" w:rsidRDefault="00000000">
      <w:pPr>
        <w:numPr>
          <w:ilvl w:val="0"/>
          <w:numId w:val="38"/>
        </w:numPr>
        <w:pBdr>
          <w:top w:val="nil"/>
          <w:left w:val="nil"/>
          <w:bottom w:val="nil"/>
          <w:right w:val="nil"/>
          <w:between w:val="nil"/>
        </w:pBdr>
        <w:spacing w:after="0"/>
        <w:rPr>
          <w:color w:val="000000"/>
        </w:rPr>
      </w:pPr>
      <w:r>
        <w:rPr>
          <w:color w:val="000000"/>
        </w:rPr>
        <w:t>La junta directiva de la asociación de padres existente en el establecimiento elegirá un representante ante el consejo directivo, si llegare a tener como afiliados la mitad más uno de los padres de familia existentes en la institución.</w:t>
      </w:r>
    </w:p>
    <w:p w14:paraId="7CC3A407" w14:textId="77777777" w:rsidR="001309AE" w:rsidRDefault="001309AE">
      <w:pPr>
        <w:pBdr>
          <w:top w:val="nil"/>
          <w:left w:val="nil"/>
          <w:bottom w:val="nil"/>
          <w:right w:val="nil"/>
          <w:between w:val="nil"/>
        </w:pBdr>
        <w:ind w:left="720"/>
        <w:rPr>
          <w:color w:val="000000"/>
        </w:rPr>
      </w:pPr>
    </w:p>
    <w:p w14:paraId="7878A337" w14:textId="77777777" w:rsidR="001309AE" w:rsidRDefault="00000000">
      <w:pPr>
        <w:pStyle w:val="Ttulo3"/>
        <w:numPr>
          <w:ilvl w:val="2"/>
          <w:numId w:val="20"/>
        </w:numPr>
      </w:pPr>
      <w:bookmarkStart w:id="31" w:name="_heading=h.147n2zr" w:colFirst="0" w:colLast="0"/>
      <w:bookmarkEnd w:id="31"/>
      <w:r>
        <w:lastRenderedPageBreak/>
        <w:t>Consejo de Padres de Familia</w:t>
      </w:r>
    </w:p>
    <w:p w14:paraId="471A6CCA" w14:textId="77777777" w:rsidR="001309AE" w:rsidRDefault="00000000">
      <w:r>
        <w:t xml:space="preserve">El consejo de padres de familia es un órgano de participación de los padres de familia del colegio destinado a asegurar su continua participación en el proceso educativo y a elevar los resultados de calidad del servicio. </w:t>
      </w:r>
    </w:p>
    <w:p w14:paraId="5BCC6C4E" w14:textId="77777777" w:rsidR="001309AE" w:rsidRDefault="00000000">
      <w:r>
        <w:t>Estará integrado por un (1) padre de familia por cada uno de los grados que ofrece el colegio, de conformidad con lo que establecido en el PEI. Durante el transcurso del primer mes del año escolar contado desde la fecha de iniciación de las actividades académicas, el rector convocará a los padres de familia para que elijan a los representantes de curso y luego se reunirán los ocho representantes de los cursos que conforman cada grado, para elegir el representante de grado en el consejo de padres de familia. En total el consejo de padres estará integrado por 13 miembros, que corresponden a los trece grados que ofrece el colegio, desde preescolar hasta 11º. La elección de los representantes de los padres para el correspondiente año lectivo se efectuará por mayoría, con la presencia de, al menos, el cincuenta por ciento (50%) de los padres, o de los padres presentes después de transcurrida la primera hora de iniciada la reunión.</w:t>
      </w:r>
    </w:p>
    <w:p w14:paraId="4C63CDE4" w14:textId="77777777" w:rsidR="001309AE" w:rsidRDefault="00000000">
      <w:r>
        <w:t>El consejo de padres podrá organizar los comités de trabajo que guarden afinidad con el proyecto educativo institucional y el plan de mejoramiento del establecimiento educativo, de conformidad con los planes de trabajo que acuerde el rector. Los comités podrán contar con la participación de un directivo o docente del establecimiento educativo designado por el rector para tal fin. El consejo de padres es un órgano de participación educativa que no requiere registro ante ninguna autoridad y para pertenecer a él no se podrán establecer cuotas de afiliación o contribución económica de ninguna especie.</w:t>
      </w:r>
    </w:p>
    <w:p w14:paraId="2BDE90B3" w14:textId="77777777" w:rsidR="001309AE" w:rsidRDefault="001309AE">
      <w:pPr>
        <w:jc w:val="both"/>
      </w:pPr>
    </w:p>
    <w:p w14:paraId="1461F9F2" w14:textId="77777777" w:rsidR="001309AE" w:rsidRDefault="00000000">
      <w:pPr>
        <w:pStyle w:val="Ttulo2"/>
        <w:numPr>
          <w:ilvl w:val="1"/>
          <w:numId w:val="20"/>
        </w:numPr>
      </w:pPr>
      <w:bookmarkStart w:id="32" w:name="_heading=h.3o7alnk" w:colFirst="0" w:colLast="0"/>
      <w:bookmarkEnd w:id="32"/>
      <w:r>
        <w:t>Cultura Institucional</w:t>
      </w:r>
    </w:p>
    <w:p w14:paraId="0DBE875E" w14:textId="77777777" w:rsidR="001309AE" w:rsidRDefault="00000000">
      <w:pPr>
        <w:pStyle w:val="Ttulo3"/>
        <w:numPr>
          <w:ilvl w:val="2"/>
          <w:numId w:val="20"/>
        </w:numPr>
      </w:pPr>
      <w:bookmarkStart w:id="33" w:name="_heading=h.23ckvvd" w:colFirst="0" w:colLast="0"/>
      <w:bookmarkEnd w:id="33"/>
      <w:r>
        <w:t>Mecanismos de Comunicación</w:t>
      </w:r>
    </w:p>
    <w:p w14:paraId="615BDB71" w14:textId="77777777" w:rsidR="001309AE" w:rsidRDefault="00000000">
      <w:r>
        <w:t xml:space="preserve">La institución tiene diferentes mecanismos para la comunicación, tales como: Comunicación verbal y escrita por medio de los comunicados y/o circulares. Página web del colegio, Redes sociales (Facebook, Instagram) correo electrónico, reuniones, información permanente y continua a través de los distintos medios virtuales habilitados, entre </w:t>
      </w:r>
      <w:r>
        <w:lastRenderedPageBreak/>
        <w:t>docentes, docentes y administración, docentes con padres de familia, docentes con estudiantes.</w:t>
      </w:r>
    </w:p>
    <w:p w14:paraId="1BFE6408" w14:textId="77777777" w:rsidR="001309AE" w:rsidRDefault="001309AE"/>
    <w:p w14:paraId="0950428E" w14:textId="77777777" w:rsidR="001309AE" w:rsidRDefault="00000000">
      <w:pPr>
        <w:pStyle w:val="Ttulo3"/>
        <w:numPr>
          <w:ilvl w:val="2"/>
          <w:numId w:val="20"/>
        </w:numPr>
      </w:pPr>
      <w:bookmarkStart w:id="34" w:name="_heading=h.ihv636" w:colFirst="0" w:colLast="0"/>
      <w:bookmarkEnd w:id="34"/>
      <w:r>
        <w:t>Trabajo en Equipo</w:t>
      </w:r>
    </w:p>
    <w:p w14:paraId="6715E52D" w14:textId="77777777" w:rsidR="001309AE" w:rsidRDefault="00000000">
      <w:r>
        <w:t>El trabajo en equipo surge de la necesidad de planear, organizar, ejecutar unas acciones, unos procesos y procedimientos que repercuten en el beneficio de todos y cada uno de los miembros de una comunidad.</w:t>
      </w:r>
    </w:p>
    <w:p w14:paraId="4E05D3E7" w14:textId="77777777" w:rsidR="001309AE" w:rsidRDefault="00000000">
      <w:r>
        <w:t>Todos y cada uno de los procesos institucionales, son desarrollados por equipos de trabajo: los planes de áreas y asignaturas, los proyectos pedagógicos, las actividades culturales, cívicas y sociales, la toma de decisiones, la resolución de conflictos tanto de convivencia como académicos son analizadas y resueltas por trabajo en equipo.</w:t>
      </w:r>
    </w:p>
    <w:p w14:paraId="509F159D" w14:textId="77777777" w:rsidR="001309AE" w:rsidRDefault="001309AE"/>
    <w:p w14:paraId="020D19EE" w14:textId="77777777" w:rsidR="001309AE" w:rsidRDefault="00000000">
      <w:pPr>
        <w:pStyle w:val="Ttulo3"/>
        <w:numPr>
          <w:ilvl w:val="2"/>
          <w:numId w:val="20"/>
        </w:numPr>
      </w:pPr>
      <w:bookmarkStart w:id="35" w:name="_heading=h.32hioqz" w:colFirst="0" w:colLast="0"/>
      <w:bookmarkEnd w:id="35"/>
      <w:r>
        <w:t>Reconocimiento de Logros</w:t>
      </w:r>
    </w:p>
    <w:p w14:paraId="4BA87688" w14:textId="77777777" w:rsidR="001309AE" w:rsidRDefault="00000000">
      <w:r>
        <w:t xml:space="preserve">Objetivo: implementar las políticas de estímulos al desempeño de docentes, directivos y estudiantes y a la comunidad educativa en general.  </w:t>
      </w:r>
    </w:p>
    <w:p w14:paraId="18D82CA8" w14:textId="77777777" w:rsidR="001309AE" w:rsidRDefault="00000000">
      <w:r>
        <w:t>Para lograrlo se deben desarrollar las siguientes acciones: Aprobar en el consejo directivo las políticas. Socializar las políticas aprobadas. Ejecutar las políticas de reconocimiento de logros.</w:t>
      </w:r>
    </w:p>
    <w:p w14:paraId="3835ED11" w14:textId="77777777" w:rsidR="001309AE" w:rsidRDefault="001309AE"/>
    <w:p w14:paraId="07D47C52" w14:textId="77777777" w:rsidR="001309AE" w:rsidRDefault="00000000">
      <w:pPr>
        <w:pStyle w:val="Ttulo3"/>
        <w:numPr>
          <w:ilvl w:val="2"/>
          <w:numId w:val="20"/>
        </w:numPr>
      </w:pPr>
      <w:bookmarkStart w:id="36" w:name="_heading=h.1hmsyys" w:colFirst="0" w:colLast="0"/>
      <w:bookmarkEnd w:id="36"/>
      <w:r>
        <w:t>Identificación y divulgación de buenas prácticas</w:t>
      </w:r>
    </w:p>
    <w:p w14:paraId="7DB212C7" w14:textId="77777777" w:rsidR="001309AE" w:rsidRDefault="00000000">
      <w:r>
        <w:t xml:space="preserve">Es importante velar por la identificación y divulgación de buenas prácticas, especialmente en las instituciones educativas, porque es una estrategia que incentiva, motiva y enaltece a quien lo recibe, en comunidad, en las redes sociales, en los actos cívicos y culturales. </w:t>
      </w:r>
    </w:p>
    <w:p w14:paraId="338756F4" w14:textId="77777777" w:rsidR="001309AE" w:rsidRDefault="00000000">
      <w:r>
        <w:t xml:space="preserve">En la institución educativa se reconocen y estimulan las buenas prácticas de los estudiantes destacados en el deporte, las artes, la literatura y las ciencias. Los mejores estudiantes en el ámbito académico y de convivencia. </w:t>
      </w:r>
    </w:p>
    <w:p w14:paraId="6A1F8F74" w14:textId="77777777" w:rsidR="001309AE" w:rsidRDefault="00000000">
      <w:r>
        <w:lastRenderedPageBreak/>
        <w:t>Se hace necesario que se establezcan políticas claras de identificación para esta estrategia y se tengan en cuenta a otros miembros de la comunidad educativa como maestros y padres de familia.</w:t>
      </w:r>
    </w:p>
    <w:p w14:paraId="57CF338D" w14:textId="77777777" w:rsidR="001309AE" w:rsidRDefault="001309AE"/>
    <w:p w14:paraId="42F97CF7" w14:textId="77777777" w:rsidR="001309AE" w:rsidRDefault="00000000">
      <w:pPr>
        <w:pStyle w:val="Ttulo2"/>
        <w:numPr>
          <w:ilvl w:val="1"/>
          <w:numId w:val="20"/>
        </w:numPr>
      </w:pPr>
      <w:bookmarkStart w:id="37" w:name="_heading=h.41mghml" w:colFirst="0" w:colLast="0"/>
      <w:bookmarkEnd w:id="37"/>
      <w:r>
        <w:t>Clima Escolar</w:t>
      </w:r>
    </w:p>
    <w:p w14:paraId="783BFA47" w14:textId="77777777" w:rsidR="001309AE" w:rsidRDefault="00000000">
      <w:pPr>
        <w:pStyle w:val="Ttulo3"/>
        <w:numPr>
          <w:ilvl w:val="2"/>
          <w:numId w:val="20"/>
        </w:numPr>
      </w:pPr>
      <w:bookmarkStart w:id="38" w:name="_heading=h.2grqrue" w:colFirst="0" w:colLast="0"/>
      <w:bookmarkEnd w:id="38"/>
      <w:r>
        <w:t>Pertenencia y participación</w:t>
      </w:r>
    </w:p>
    <w:p w14:paraId="2FFD5ADF" w14:textId="77777777" w:rsidR="001309AE" w:rsidRDefault="00000000">
      <w:r>
        <w:t>La institución incentiva permanentemente el sentido de pertenencia a la institución educativa y tiene como lema: “Ser estudiante de CODEBA es un honor”. Lema que invita y motiva a los estudiantes a querer, respetar, valorar y sentirse orgullosos de pertenecer a una institución de larga trayectoria en la ciudad.</w:t>
      </w:r>
    </w:p>
    <w:p w14:paraId="2593F834" w14:textId="77777777" w:rsidR="001309AE" w:rsidRDefault="00000000">
      <w:r>
        <w:t xml:space="preserve">Otra manera de percibir el sentido de pertenencia está en el porte y cuidado de sus uniformes escolares. </w:t>
      </w:r>
    </w:p>
    <w:p w14:paraId="38A5988A" w14:textId="77777777" w:rsidR="001309AE" w:rsidRDefault="00000000">
      <w:r>
        <w:t>Tener sentido de pertenencia implica sentirse orgullosos de participar en actividades deportivas, artísticas, literarias, culturales y académicas.</w:t>
      </w:r>
    </w:p>
    <w:p w14:paraId="43D9C212" w14:textId="77777777" w:rsidR="001309AE" w:rsidRDefault="001309AE"/>
    <w:p w14:paraId="13F70183" w14:textId="77777777" w:rsidR="001309AE" w:rsidRDefault="00000000">
      <w:pPr>
        <w:numPr>
          <w:ilvl w:val="2"/>
          <w:numId w:val="20"/>
        </w:numPr>
        <w:rPr>
          <w:b/>
          <w:color w:val="1F3863"/>
        </w:rPr>
      </w:pPr>
      <w:r>
        <w:rPr>
          <w:b/>
          <w:color w:val="1F3863"/>
        </w:rPr>
        <w:t>Ambiente Físico</w:t>
      </w:r>
    </w:p>
    <w:p w14:paraId="0601B152" w14:textId="77777777" w:rsidR="001309AE" w:rsidRDefault="00000000">
      <w:r>
        <w:t>La institución posee una planta física grande con espacios suficientes para desarrollar las actividades académicas, aunque necesita la dotación y adecuación de varios espacios, de igual manera necesita de otra sede para trabajar la jornada única en todos los niveles educativos.</w:t>
      </w:r>
    </w:p>
    <w:p w14:paraId="09FC4925" w14:textId="77777777" w:rsidR="001309AE" w:rsidRDefault="001309AE"/>
    <w:p w14:paraId="2E8EC651" w14:textId="77777777" w:rsidR="001309AE" w:rsidRDefault="00000000">
      <w:pPr>
        <w:numPr>
          <w:ilvl w:val="2"/>
          <w:numId w:val="20"/>
        </w:numPr>
        <w:rPr>
          <w:b/>
          <w:color w:val="1F3863"/>
        </w:rPr>
      </w:pPr>
      <w:r>
        <w:rPr>
          <w:b/>
          <w:color w:val="1F3863"/>
        </w:rPr>
        <w:t>Inducción a los nuevos estudiantes</w:t>
      </w:r>
    </w:p>
    <w:p w14:paraId="365ADBE8" w14:textId="77777777" w:rsidR="001309AE" w:rsidRDefault="00000000">
      <w:pPr>
        <w:rPr>
          <w:b/>
          <w:color w:val="1F3863"/>
        </w:rPr>
      </w:pPr>
      <w:r>
        <w:t xml:space="preserve">Al inicio del año escolar se les dedican dos días a los estudiantes nuevos y a los padres de familia, con el propósito de darles la bienvenida, dar a conocer al personal docente y directivo, socializar el horizonte institucional, el manual de convivencia, el sistema de evaluación y los proyectos. Cada docente presenta su asignación a los grupos que estén a </w:t>
      </w:r>
      <w:r>
        <w:lastRenderedPageBreak/>
        <w:t>su cargo, dándoles el plan de asignatura a desarrollar en cada período académico, con sus desempeños, competencias y logros a alcanzar</w:t>
      </w:r>
      <w:r>
        <w:rPr>
          <w:b/>
          <w:color w:val="1F3863"/>
        </w:rPr>
        <w:t>.</w:t>
      </w:r>
    </w:p>
    <w:p w14:paraId="56B31BE3" w14:textId="77777777" w:rsidR="001309AE" w:rsidRDefault="001309AE">
      <w:pPr>
        <w:rPr>
          <w:b/>
          <w:color w:val="1F3863"/>
        </w:rPr>
      </w:pPr>
    </w:p>
    <w:p w14:paraId="3041ADAE" w14:textId="77777777" w:rsidR="001309AE" w:rsidRDefault="00000000">
      <w:pPr>
        <w:numPr>
          <w:ilvl w:val="2"/>
          <w:numId w:val="20"/>
        </w:numPr>
        <w:rPr>
          <w:b/>
          <w:color w:val="1F3863"/>
        </w:rPr>
      </w:pPr>
      <w:r>
        <w:rPr>
          <w:b/>
          <w:color w:val="1F3863"/>
        </w:rPr>
        <w:t>Motivación hacia el aprendizaje</w:t>
      </w:r>
    </w:p>
    <w:p w14:paraId="62B0BA5C" w14:textId="77777777" w:rsidR="001309AE" w:rsidRDefault="00000000">
      <w:r>
        <w:t>La motivación es un factor importante del proceso de enseñanza y aprendizaje en toda actividad académica y formativa que impulsa al individuo para alcanzar la meta. Se hace necesario que durante todo el proceso educativo el docente busque herramientas, estrategias y actividades que motiven permanentemente al estudiante.</w:t>
      </w:r>
    </w:p>
    <w:p w14:paraId="30EA4692" w14:textId="77777777" w:rsidR="001309AE" w:rsidRDefault="00000000">
      <w:r>
        <w:t>La motivación hacia el aprendizaje es externa y también interna, de ahí que, el docente debe evaluar periódicamente las estrategias utilizadas para comprobar su efectividad y alcanzar los logros.</w:t>
      </w:r>
    </w:p>
    <w:p w14:paraId="26A21F24" w14:textId="77777777" w:rsidR="001309AE" w:rsidRDefault="001309AE"/>
    <w:p w14:paraId="34916239" w14:textId="77777777" w:rsidR="001309AE" w:rsidRDefault="00000000">
      <w:pPr>
        <w:numPr>
          <w:ilvl w:val="2"/>
          <w:numId w:val="20"/>
        </w:numPr>
        <w:rPr>
          <w:b/>
          <w:color w:val="1F3863"/>
        </w:rPr>
      </w:pPr>
      <w:r>
        <w:rPr>
          <w:b/>
          <w:color w:val="1F3863"/>
        </w:rPr>
        <w:t>Manual de Convivencia</w:t>
      </w:r>
    </w:p>
    <w:p w14:paraId="4871FCBF" w14:textId="77777777" w:rsidR="001309AE" w:rsidRDefault="00000000">
      <w:r>
        <w:t xml:space="preserve">Existe un manual de convivencia resignificado el cual fue elaborado a partir de los decretos reglamentarios del MEN. </w:t>
      </w:r>
    </w:p>
    <w:p w14:paraId="57FA15A2" w14:textId="77777777" w:rsidR="001309AE" w:rsidRDefault="00000000">
      <w:r>
        <w:t>La institución revisa periódicamente el manual de convivencia en relación con su papel en la gestión del clima institucional y orienta los ajustes y mejoramientos al mismo. Se inicia un proceso de resignificación del manual de convivencia, a partir del proyecto de ciudadanía con los estudiantes de 10° y 11°, en las asignaturas de ética, filosofía y ciencias sociales se determinan acuerdos que se convierten en deberes y derechos para mejorar los ambientes de aprendizaje y mantener la sana convivencia.</w:t>
      </w:r>
    </w:p>
    <w:p w14:paraId="301CD76C" w14:textId="77777777" w:rsidR="001309AE" w:rsidRDefault="001309AE"/>
    <w:p w14:paraId="5D810F77" w14:textId="77777777" w:rsidR="001309AE" w:rsidRDefault="00000000">
      <w:pPr>
        <w:numPr>
          <w:ilvl w:val="2"/>
          <w:numId w:val="20"/>
        </w:numPr>
        <w:rPr>
          <w:b/>
          <w:color w:val="1F3863"/>
        </w:rPr>
      </w:pPr>
      <w:r>
        <w:rPr>
          <w:b/>
          <w:color w:val="1F3863"/>
        </w:rPr>
        <w:t>Actividades extracurriculares</w:t>
      </w:r>
    </w:p>
    <w:p w14:paraId="3B3B4224" w14:textId="77777777" w:rsidR="001309AE" w:rsidRDefault="00000000">
      <w:r>
        <w:t xml:space="preserve">La institución cuenta con todos los proyectos pedagógicos para desarrollar actividades extracurriculares con los estudiantes. </w:t>
      </w:r>
    </w:p>
    <w:p w14:paraId="6B6526DB" w14:textId="77777777" w:rsidR="001309AE" w:rsidRDefault="00000000">
      <w:r>
        <w:t xml:space="preserve">Además, existen actividades extracurriculares que propician la participación de todos, y éstas se orientan a complementar la formación de los estudiantes en los aspectos sociales, </w:t>
      </w:r>
      <w:r>
        <w:lastRenderedPageBreak/>
        <w:t>artísticos, deportivos, emocionales, éticos, etc. Se apoya en programas dirigidos por diferentes entidades públicas, o institucional. Por ejemplo: Club de Karate. Banda juvenil, CPE, proyectos de emprendimiento, Colciencias, otros.</w:t>
      </w:r>
    </w:p>
    <w:p w14:paraId="2290A036" w14:textId="77777777" w:rsidR="001309AE" w:rsidRDefault="001309AE"/>
    <w:p w14:paraId="215F0CD0" w14:textId="77777777" w:rsidR="001309AE" w:rsidRDefault="00000000">
      <w:pPr>
        <w:numPr>
          <w:ilvl w:val="2"/>
          <w:numId w:val="20"/>
        </w:numPr>
        <w:rPr>
          <w:b/>
          <w:color w:val="1F3863"/>
        </w:rPr>
      </w:pPr>
      <w:r>
        <w:rPr>
          <w:b/>
          <w:color w:val="1F3863"/>
        </w:rPr>
        <w:t>Bienestar del Alumnado</w:t>
      </w:r>
    </w:p>
    <w:p w14:paraId="567B4F31" w14:textId="77777777" w:rsidR="001309AE" w:rsidRDefault="00000000">
      <w:r>
        <w:t>Por parte de la orientación escolar y con el apoyo de la Secretaría de Salud, practicantes de psicología de diferentes universidades, la docente de apoyo y el aporte de otras entidades privadas y oficiales, se realizaron acciones y se implementaron estrategias académicas, socioemocionales, de tamizaje y otros, con todo el alumnado de acuerdo con las necesidades generales y particulares.</w:t>
      </w:r>
    </w:p>
    <w:p w14:paraId="5399FD84" w14:textId="77777777" w:rsidR="001309AE" w:rsidRDefault="001309AE"/>
    <w:p w14:paraId="559F8E50" w14:textId="77777777" w:rsidR="001309AE" w:rsidRDefault="00000000">
      <w:pPr>
        <w:numPr>
          <w:ilvl w:val="2"/>
          <w:numId w:val="20"/>
        </w:numPr>
        <w:rPr>
          <w:b/>
          <w:color w:val="1F3863"/>
        </w:rPr>
      </w:pPr>
      <w:r>
        <w:rPr>
          <w:b/>
          <w:color w:val="1F3863"/>
        </w:rPr>
        <w:t>Manejo de conflictos</w:t>
      </w:r>
    </w:p>
    <w:p w14:paraId="65237956" w14:textId="77777777" w:rsidR="001309AE" w:rsidRDefault="00000000">
      <w:r>
        <w:t>El CODEBA en el año 2018, se acoge a lo planteado por la norma vigente en lo que se refiere a la regulación de la conducta de estudiantes, profesores y comunidad educativa en general como lo señala la ley 1620 del 2013. Como se ha generalizado, la violencia y el marco jurídico para la paz nos da un referente para organizarnos, es preciso buscar estrategias que permitan prevenir la violencia y/o atenderla en los casos en que ya se ha presentado, igualmente, hacerle seguimiento según el debido proceso establecido. La citada ley plantea en el Artículo 30 los componentes de la ruta de Atención integral para la Convivencia Escolar de la siguiente manera: Promoción, prevención, atención y seguimiento. En el componente de promoción se definen los criterios que hacen posible la convivencia y los mecanismos de participación en ella. En el componente de prevención de trata de disminuir las causas que originan la problemática de violencia escolar. En el componente de atención se desarrollan las estrategias que facilitan la asistencia inmediata a la persona vulnerada niña, niño, adolescente, docente u otra. El componente de seguimiento permite reportar oportunamente al sistema de información unificado de convivencia escolar los casos reportados.</w:t>
      </w:r>
    </w:p>
    <w:p w14:paraId="1CF2D620" w14:textId="77777777" w:rsidR="001309AE" w:rsidRDefault="00000000">
      <w:r>
        <w:t>La resolución de conflictos sigue un protocolo de atención, según la gravedad.</w:t>
      </w:r>
    </w:p>
    <w:p w14:paraId="2B0D4319" w14:textId="77777777" w:rsidR="001309AE" w:rsidRDefault="00000000">
      <w:pPr>
        <w:pStyle w:val="Ttulo4"/>
        <w:numPr>
          <w:ilvl w:val="3"/>
          <w:numId w:val="20"/>
        </w:numPr>
      </w:pPr>
      <w:r>
        <w:lastRenderedPageBreak/>
        <w:t xml:space="preserve"> Protocolo de Atención: </w:t>
      </w:r>
    </w:p>
    <w:p w14:paraId="36D3D5C6" w14:textId="77777777" w:rsidR="001309AE" w:rsidRDefault="00000000">
      <w:pPr>
        <w:numPr>
          <w:ilvl w:val="1"/>
          <w:numId w:val="10"/>
        </w:numPr>
        <w:pBdr>
          <w:top w:val="nil"/>
          <w:left w:val="nil"/>
          <w:bottom w:val="nil"/>
          <w:right w:val="nil"/>
          <w:between w:val="nil"/>
        </w:pBdr>
        <w:spacing w:after="0"/>
      </w:pPr>
      <w:r>
        <w:rPr>
          <w:color w:val="000000"/>
        </w:rPr>
        <w:t xml:space="preserve">Mediar pedagógicamente con las personas involucradas. </w:t>
      </w:r>
    </w:p>
    <w:p w14:paraId="77BCCF8A" w14:textId="77777777" w:rsidR="001309AE" w:rsidRDefault="00000000">
      <w:pPr>
        <w:numPr>
          <w:ilvl w:val="1"/>
          <w:numId w:val="10"/>
        </w:numPr>
        <w:pBdr>
          <w:top w:val="nil"/>
          <w:left w:val="nil"/>
          <w:bottom w:val="nil"/>
          <w:right w:val="nil"/>
          <w:between w:val="nil"/>
        </w:pBdr>
        <w:spacing w:after="0"/>
      </w:pPr>
      <w:r>
        <w:rPr>
          <w:color w:val="000000"/>
        </w:rPr>
        <w:t xml:space="preserve">Fijar formas de solución de manera imparcial, equitativa, justa y acciones para reparar los daños y restablecer los derechos y la reconciliación. </w:t>
      </w:r>
    </w:p>
    <w:p w14:paraId="2172CD55" w14:textId="77777777" w:rsidR="001309AE" w:rsidRDefault="00000000">
      <w:pPr>
        <w:numPr>
          <w:ilvl w:val="1"/>
          <w:numId w:val="10"/>
        </w:numPr>
        <w:pBdr>
          <w:top w:val="nil"/>
          <w:left w:val="nil"/>
          <w:bottom w:val="nil"/>
          <w:right w:val="nil"/>
          <w:between w:val="nil"/>
        </w:pBdr>
        <w:spacing w:after="0"/>
      </w:pPr>
      <w:r>
        <w:rPr>
          <w:color w:val="000000"/>
        </w:rPr>
        <w:t xml:space="preserve">Establecer compromisos y hacer seguimiento. </w:t>
      </w:r>
    </w:p>
    <w:p w14:paraId="4C3BF472" w14:textId="77777777" w:rsidR="001309AE" w:rsidRDefault="00000000">
      <w:pPr>
        <w:numPr>
          <w:ilvl w:val="1"/>
          <w:numId w:val="10"/>
        </w:numPr>
        <w:pBdr>
          <w:top w:val="nil"/>
          <w:left w:val="nil"/>
          <w:bottom w:val="nil"/>
          <w:right w:val="nil"/>
          <w:between w:val="nil"/>
        </w:pBdr>
        <w:spacing w:after="0"/>
      </w:pPr>
      <w:r>
        <w:rPr>
          <w:color w:val="000000"/>
        </w:rPr>
        <w:t>En caso de faltas reiterativas diferentes a la violencia escolar y que están contempladas como situaciones tipo I en el artículo 45 del presente manual se seguirá el siguiente protocolo: 1. Citación a padres y firma de compromisos (acta de convivencia) 2. Si la situación persiste, citación a padres y matrícula en observación.</w:t>
      </w:r>
    </w:p>
    <w:p w14:paraId="331D8697" w14:textId="77777777" w:rsidR="001309AE" w:rsidRDefault="001309AE">
      <w:pPr>
        <w:pBdr>
          <w:top w:val="nil"/>
          <w:left w:val="nil"/>
          <w:bottom w:val="nil"/>
          <w:right w:val="nil"/>
          <w:between w:val="nil"/>
        </w:pBdr>
        <w:ind w:left="1440"/>
        <w:rPr>
          <w:color w:val="000000"/>
        </w:rPr>
      </w:pPr>
    </w:p>
    <w:p w14:paraId="0EC12C25" w14:textId="77777777" w:rsidR="001309AE" w:rsidRDefault="00000000">
      <w:pPr>
        <w:numPr>
          <w:ilvl w:val="2"/>
          <w:numId w:val="20"/>
        </w:numPr>
        <w:rPr>
          <w:b/>
          <w:color w:val="1F3863"/>
        </w:rPr>
      </w:pPr>
      <w:r>
        <w:rPr>
          <w:b/>
          <w:color w:val="1F3863"/>
        </w:rPr>
        <w:t>Manejo de casos difíciles</w:t>
      </w:r>
    </w:p>
    <w:p w14:paraId="23C74064" w14:textId="77777777" w:rsidR="001309AE" w:rsidRDefault="00000000">
      <w:pPr>
        <w:pStyle w:val="Ttulo4"/>
        <w:numPr>
          <w:ilvl w:val="3"/>
          <w:numId w:val="20"/>
        </w:numPr>
      </w:pPr>
      <w:r>
        <w:t xml:space="preserve">Medidas Correctivas </w:t>
      </w:r>
    </w:p>
    <w:p w14:paraId="2DFDF19B" w14:textId="77777777" w:rsidR="001309AE" w:rsidRDefault="00000000">
      <w:r>
        <w:t xml:space="preserve">Según la gravedad de la falta, el grado de responsabilidad, las circunstancias en que fue cometida, las circunstancias agravantes o atenuantes, las condiciones del estudiante, el daño causado y los motivos determinantes del estudiante, existirán las siguientes acciones correctivas, tendientes a una toma de conciencia de sus fallas y a un cambio de actitud que favorezcan su formación integral. </w:t>
      </w:r>
    </w:p>
    <w:p w14:paraId="022A8068" w14:textId="77777777" w:rsidR="001309AE" w:rsidRDefault="00000000">
      <w:pPr>
        <w:numPr>
          <w:ilvl w:val="1"/>
          <w:numId w:val="9"/>
        </w:numPr>
        <w:pBdr>
          <w:top w:val="nil"/>
          <w:left w:val="nil"/>
          <w:bottom w:val="nil"/>
          <w:right w:val="nil"/>
          <w:between w:val="nil"/>
        </w:pBdr>
        <w:spacing w:after="0"/>
      </w:pPr>
      <w:r>
        <w:rPr>
          <w:color w:val="000000"/>
        </w:rPr>
        <w:t xml:space="preserve">Llamado de atención verbal: Se harán de manera individual o general y en forma verbal, por parte de directivos, titular de curso y docentes para que los estudiantes tomen conciencia de la responsabilidad de sus actuaciones y opten por una actitud positiva. </w:t>
      </w:r>
    </w:p>
    <w:p w14:paraId="338CD8FE" w14:textId="77777777" w:rsidR="001309AE" w:rsidRDefault="00000000">
      <w:pPr>
        <w:numPr>
          <w:ilvl w:val="1"/>
          <w:numId w:val="9"/>
        </w:numPr>
        <w:pBdr>
          <w:top w:val="nil"/>
          <w:left w:val="nil"/>
          <w:bottom w:val="nil"/>
          <w:right w:val="nil"/>
          <w:between w:val="nil"/>
        </w:pBdr>
        <w:spacing w:after="0"/>
      </w:pPr>
      <w:r>
        <w:rPr>
          <w:color w:val="000000"/>
        </w:rPr>
        <w:t xml:space="preserve">Amonestación escrita. Se registrarán en el observador del estudiante con la firma del docente o directivo docente y la firma del estudiante. En caso de que el estudiante no acepte la observación, se dejará constancia escrita del hecho, con un testigo. </w:t>
      </w:r>
    </w:p>
    <w:p w14:paraId="3D6D5F7E" w14:textId="77777777" w:rsidR="001309AE" w:rsidRDefault="00000000">
      <w:pPr>
        <w:numPr>
          <w:ilvl w:val="1"/>
          <w:numId w:val="9"/>
        </w:numPr>
        <w:pBdr>
          <w:top w:val="nil"/>
          <w:left w:val="nil"/>
          <w:bottom w:val="nil"/>
          <w:right w:val="nil"/>
          <w:between w:val="nil"/>
        </w:pBdr>
        <w:spacing w:after="0"/>
      </w:pPr>
      <w:r>
        <w:rPr>
          <w:color w:val="000000"/>
        </w:rPr>
        <w:t xml:space="preserve">Citación a los Padres de Familia o Acudiente. De acuerdo con la clasificación de la falta o la reincidencia en las faltas, el director de grupo o el Coordinador citará por escrito al padre, madre de familia para enterarlo de la situación presentada y buscar mediante el diálogo alternativas de solución que contribuyan a la formación integral del estudiante. Si es el caso, se realizará </w:t>
      </w:r>
      <w:r>
        <w:rPr>
          <w:color w:val="000000"/>
        </w:rPr>
        <w:lastRenderedPageBreak/>
        <w:t xml:space="preserve">la firma de un compromiso académico o disciplinario, dejando constancia del diálogo con los padres de familia en el Observador del Estudiante. </w:t>
      </w:r>
    </w:p>
    <w:p w14:paraId="27F53FBD" w14:textId="77777777" w:rsidR="001309AE" w:rsidRDefault="00000000">
      <w:pPr>
        <w:numPr>
          <w:ilvl w:val="1"/>
          <w:numId w:val="9"/>
        </w:numPr>
        <w:pBdr>
          <w:top w:val="nil"/>
          <w:left w:val="nil"/>
          <w:bottom w:val="nil"/>
          <w:right w:val="nil"/>
          <w:between w:val="nil"/>
        </w:pBdr>
        <w:spacing w:after="0"/>
      </w:pPr>
      <w:r>
        <w:rPr>
          <w:color w:val="000000"/>
        </w:rPr>
        <w:t xml:space="preserve">Suspensión del estudiante. Se aplicará por parte del Comité de Convivencia o mediante Resolución Rectoral, en caso de una falta grave o muy grave, o en caso de incumplimiento del acta de compromiso. Esta suspensión será de uno (1) a cinco (5) días hábiles bajo la responsabilidad de padres o acudientes. Las implicaciones académicas que acarree la decisión tomada en este caso serán de responsabilidad única del estudiante. </w:t>
      </w:r>
    </w:p>
    <w:p w14:paraId="069AFCC5" w14:textId="77777777" w:rsidR="001309AE" w:rsidRDefault="00000000">
      <w:pPr>
        <w:numPr>
          <w:ilvl w:val="1"/>
          <w:numId w:val="9"/>
        </w:numPr>
        <w:pBdr>
          <w:top w:val="nil"/>
          <w:left w:val="nil"/>
          <w:bottom w:val="nil"/>
          <w:right w:val="nil"/>
          <w:between w:val="nil"/>
        </w:pBdr>
        <w:spacing w:after="0"/>
      </w:pPr>
      <w:r>
        <w:rPr>
          <w:color w:val="000000"/>
        </w:rPr>
        <w:t xml:space="preserve">Desescolarización temporal. Cuando el estudiante haya sido sancionado de 1 a 5 días por el Comité de convivencia e incurra en cualquier tipo de falta, se suspenderá mediante Resolución Rectoral, hasta por un periodo académico, presentándose a la institución educativa, con uniforme de diario, en compañía de su acudiente, en las fechas acordadas para recibir orientación académica o para presentar las evaluaciones correspondientes al periodo en curso, según el grado en que esté matriculado. </w:t>
      </w:r>
    </w:p>
    <w:p w14:paraId="02DFD382" w14:textId="77777777" w:rsidR="001309AE" w:rsidRDefault="00000000">
      <w:pPr>
        <w:numPr>
          <w:ilvl w:val="1"/>
          <w:numId w:val="9"/>
        </w:numPr>
        <w:pBdr>
          <w:top w:val="nil"/>
          <w:left w:val="nil"/>
          <w:bottom w:val="nil"/>
          <w:right w:val="nil"/>
          <w:between w:val="nil"/>
        </w:pBdr>
        <w:spacing w:after="0"/>
      </w:pPr>
      <w:r>
        <w:rPr>
          <w:color w:val="000000"/>
        </w:rPr>
        <w:t xml:space="preserve">Cancelación unilateral de la matrícula. Cuando el estudiante reincida en la misma falta que motivó la suspensión de asistencia a la institución u otra que acarree la misma sanción a juicio de las directivas del plantel, previa consulta al Consejo Directivo, esta determinación se tomará mediante Resolución Rectoral o Consejo Directivo, previo análisis en el Comité de Convivencia. </w:t>
      </w:r>
    </w:p>
    <w:p w14:paraId="5FC1CFB5" w14:textId="77777777" w:rsidR="001309AE" w:rsidRDefault="00000000">
      <w:pPr>
        <w:numPr>
          <w:ilvl w:val="1"/>
          <w:numId w:val="9"/>
        </w:numPr>
        <w:pBdr>
          <w:top w:val="nil"/>
          <w:left w:val="nil"/>
          <w:bottom w:val="nil"/>
          <w:right w:val="nil"/>
          <w:between w:val="nil"/>
        </w:pBdr>
        <w:spacing w:after="0"/>
      </w:pPr>
      <w:r>
        <w:rPr>
          <w:color w:val="000000"/>
        </w:rPr>
        <w:t>No renovación de la matrícula para el año siguiente. La pérdida de cupo en la Institución, que se realizará mediante Resolución Rectoral o del Consejo Directivo, se aplicará al estudiante en las siguientes circunstancias:</w:t>
      </w:r>
    </w:p>
    <w:p w14:paraId="294A366A" w14:textId="77777777" w:rsidR="001309AE" w:rsidRDefault="00000000">
      <w:pPr>
        <w:numPr>
          <w:ilvl w:val="1"/>
          <w:numId w:val="10"/>
        </w:numPr>
        <w:pBdr>
          <w:top w:val="nil"/>
          <w:left w:val="nil"/>
          <w:bottom w:val="nil"/>
          <w:right w:val="nil"/>
          <w:between w:val="nil"/>
        </w:pBdr>
        <w:spacing w:after="0"/>
      </w:pPr>
      <w:r>
        <w:rPr>
          <w:color w:val="000000"/>
        </w:rPr>
        <w:t xml:space="preserve">Cuando se le haya cancelado la matrícula. </w:t>
      </w:r>
    </w:p>
    <w:p w14:paraId="1F163AF4" w14:textId="77777777" w:rsidR="001309AE" w:rsidRDefault="00000000">
      <w:pPr>
        <w:numPr>
          <w:ilvl w:val="1"/>
          <w:numId w:val="10"/>
        </w:numPr>
        <w:pBdr>
          <w:top w:val="nil"/>
          <w:left w:val="nil"/>
          <w:bottom w:val="nil"/>
          <w:right w:val="nil"/>
          <w:between w:val="nil"/>
        </w:pBdr>
        <w:spacing w:after="0"/>
      </w:pPr>
      <w:r>
        <w:rPr>
          <w:color w:val="000000"/>
        </w:rPr>
        <w:t xml:space="preserve">Cuando, a juicio de las directivas del plantel, una falta muy grave o la acumulación de faltas graves ameriten esta sanción. </w:t>
      </w:r>
    </w:p>
    <w:p w14:paraId="32E07031" w14:textId="77777777" w:rsidR="001309AE" w:rsidRDefault="00000000">
      <w:pPr>
        <w:numPr>
          <w:ilvl w:val="1"/>
          <w:numId w:val="10"/>
        </w:numPr>
        <w:pBdr>
          <w:top w:val="nil"/>
          <w:left w:val="nil"/>
          <w:bottom w:val="nil"/>
          <w:right w:val="nil"/>
          <w:between w:val="nil"/>
        </w:pBdr>
        <w:spacing w:after="0"/>
      </w:pPr>
      <w:r>
        <w:rPr>
          <w:color w:val="000000"/>
        </w:rPr>
        <w:t xml:space="preserve">Al reprobar el año por primera vez y haber presentado faltas graves reiteradas de comportamiento. </w:t>
      </w:r>
    </w:p>
    <w:p w14:paraId="673CE190" w14:textId="77777777" w:rsidR="001309AE" w:rsidRDefault="00000000">
      <w:pPr>
        <w:numPr>
          <w:ilvl w:val="1"/>
          <w:numId w:val="10"/>
        </w:numPr>
        <w:pBdr>
          <w:top w:val="nil"/>
          <w:left w:val="nil"/>
          <w:bottom w:val="nil"/>
          <w:right w:val="nil"/>
          <w:between w:val="nil"/>
        </w:pBdr>
      </w:pPr>
      <w:r>
        <w:rPr>
          <w:color w:val="000000"/>
        </w:rPr>
        <w:t>Si reprueba el año por segunda vez.</w:t>
      </w:r>
    </w:p>
    <w:p w14:paraId="25A64262" w14:textId="77777777" w:rsidR="001309AE" w:rsidRDefault="00000000">
      <w:r>
        <w:t xml:space="preserve">El CODEBA implementará las medidas pertinentes para favorecer la convivencia y prevenir la violencia escolar, mitigar el conflicto e implementar el debido proceso de atención oportuna a cada caso particular presentado en la Institución educativa con la oportuna </w:t>
      </w:r>
      <w:r>
        <w:lastRenderedPageBreak/>
        <w:t xml:space="preserve">intervención del comité de convivencia escolar. Los correctivos y las sanciones estarán acorde con la falta leve, grave o muy grave y su decisión será tomada por coordinación, el Comité de Convivencia o el Consejo Directivo de la Institución educativa según sea el caso. </w:t>
      </w:r>
    </w:p>
    <w:p w14:paraId="764D60BF" w14:textId="77777777" w:rsidR="001309AE" w:rsidRDefault="00000000">
      <w:pPr>
        <w:numPr>
          <w:ilvl w:val="0"/>
          <w:numId w:val="15"/>
        </w:numPr>
        <w:pBdr>
          <w:top w:val="nil"/>
          <w:left w:val="nil"/>
          <w:bottom w:val="nil"/>
          <w:right w:val="nil"/>
          <w:between w:val="nil"/>
        </w:pBdr>
        <w:spacing w:after="0"/>
      </w:pPr>
      <w:r>
        <w:rPr>
          <w:color w:val="000000"/>
        </w:rPr>
        <w:t xml:space="preserve">Amonestación verbal. </w:t>
      </w:r>
    </w:p>
    <w:p w14:paraId="1185739B" w14:textId="77777777" w:rsidR="001309AE" w:rsidRDefault="00000000">
      <w:pPr>
        <w:numPr>
          <w:ilvl w:val="0"/>
          <w:numId w:val="15"/>
        </w:numPr>
        <w:pBdr>
          <w:top w:val="nil"/>
          <w:left w:val="nil"/>
          <w:bottom w:val="nil"/>
          <w:right w:val="nil"/>
          <w:between w:val="nil"/>
        </w:pBdr>
        <w:spacing w:after="0"/>
      </w:pPr>
      <w:r>
        <w:rPr>
          <w:color w:val="000000"/>
        </w:rPr>
        <w:t xml:space="preserve">La suspensión en la representación de la Institución en eventos deportivos, culturales, entre otros. </w:t>
      </w:r>
    </w:p>
    <w:p w14:paraId="47B0AA4B" w14:textId="77777777" w:rsidR="001309AE" w:rsidRDefault="00000000">
      <w:pPr>
        <w:numPr>
          <w:ilvl w:val="0"/>
          <w:numId w:val="15"/>
        </w:numPr>
        <w:pBdr>
          <w:top w:val="nil"/>
          <w:left w:val="nil"/>
          <w:bottom w:val="nil"/>
          <w:right w:val="nil"/>
          <w:between w:val="nil"/>
        </w:pBdr>
        <w:spacing w:after="0"/>
        <w:rPr>
          <w:color w:val="000000"/>
        </w:rPr>
      </w:pPr>
      <w:r>
        <w:rPr>
          <w:color w:val="000000"/>
        </w:rPr>
        <w:t xml:space="preserve">Amonestación por escrito en el observador del estudiante y en el libro disciplinario. </w:t>
      </w:r>
    </w:p>
    <w:p w14:paraId="5F81E6CC" w14:textId="77777777" w:rsidR="001309AE" w:rsidRDefault="00000000">
      <w:pPr>
        <w:numPr>
          <w:ilvl w:val="0"/>
          <w:numId w:val="15"/>
        </w:numPr>
        <w:pBdr>
          <w:top w:val="nil"/>
          <w:left w:val="nil"/>
          <w:bottom w:val="nil"/>
          <w:right w:val="nil"/>
          <w:between w:val="nil"/>
        </w:pBdr>
        <w:spacing w:after="0"/>
        <w:rPr>
          <w:color w:val="000000"/>
        </w:rPr>
      </w:pPr>
      <w:r>
        <w:rPr>
          <w:color w:val="000000"/>
        </w:rPr>
        <w:t xml:space="preserve">Suspensión temporal hasta por cinco (5) días hábiles con rebaja en la nota de comportamiento y convivencia escolar. </w:t>
      </w:r>
    </w:p>
    <w:p w14:paraId="157FFB00" w14:textId="77777777" w:rsidR="001309AE" w:rsidRDefault="00000000">
      <w:pPr>
        <w:numPr>
          <w:ilvl w:val="0"/>
          <w:numId w:val="15"/>
        </w:numPr>
        <w:pBdr>
          <w:top w:val="nil"/>
          <w:left w:val="nil"/>
          <w:bottom w:val="nil"/>
          <w:right w:val="nil"/>
          <w:between w:val="nil"/>
        </w:pBdr>
        <w:spacing w:after="0"/>
        <w:rPr>
          <w:color w:val="000000"/>
        </w:rPr>
      </w:pPr>
      <w:r>
        <w:rPr>
          <w:color w:val="000000"/>
        </w:rPr>
        <w:t xml:space="preserve">Cancelación definitiva de la matrícula, cuando sea agravante la falta o en el mismo día se incurra en dos faltas. </w:t>
      </w:r>
    </w:p>
    <w:p w14:paraId="69CCEF23" w14:textId="77777777" w:rsidR="001309AE" w:rsidRDefault="00000000">
      <w:pPr>
        <w:numPr>
          <w:ilvl w:val="0"/>
          <w:numId w:val="15"/>
        </w:numPr>
        <w:pBdr>
          <w:top w:val="nil"/>
          <w:left w:val="nil"/>
          <w:bottom w:val="nil"/>
          <w:right w:val="nil"/>
          <w:between w:val="nil"/>
        </w:pBdr>
        <w:spacing w:after="0"/>
        <w:rPr>
          <w:color w:val="000000"/>
        </w:rPr>
      </w:pPr>
      <w:r>
        <w:rPr>
          <w:color w:val="000000"/>
        </w:rPr>
        <w:t xml:space="preserve">Tareas extras de interés pedagógico correctivo. </w:t>
      </w:r>
    </w:p>
    <w:p w14:paraId="75FEFE22" w14:textId="77777777" w:rsidR="001309AE" w:rsidRDefault="00000000">
      <w:pPr>
        <w:numPr>
          <w:ilvl w:val="0"/>
          <w:numId w:val="15"/>
        </w:numPr>
        <w:pBdr>
          <w:top w:val="nil"/>
          <w:left w:val="nil"/>
          <w:bottom w:val="nil"/>
          <w:right w:val="nil"/>
          <w:between w:val="nil"/>
        </w:pBdr>
        <w:rPr>
          <w:color w:val="000000"/>
        </w:rPr>
      </w:pPr>
      <w:r>
        <w:rPr>
          <w:color w:val="000000"/>
        </w:rPr>
        <w:t>Activación las rutas de Atención Integral en casos que afecten la convivencia escolar y el ejercicio de los derechos humanos y reproductivos, establecidos por la ley 1620 del año 2013.</w:t>
      </w:r>
    </w:p>
    <w:p w14:paraId="5268582F" w14:textId="77777777" w:rsidR="001309AE" w:rsidRDefault="00000000">
      <w:pPr>
        <w:rPr>
          <w:b/>
        </w:rPr>
      </w:pPr>
      <w:r>
        <w:rPr>
          <w:b/>
        </w:rPr>
        <w:t xml:space="preserve">Parágrafo a: </w:t>
      </w:r>
      <w:r>
        <w:t>Los estudiantes con necesidades educativos especiales que presentan un alto índice de agresión y estén o necesiten de medicación permanecerán en la institución con un tiempo limitado hasta tanto puedan ser regularizados, esto debido a que la docente no puede dedicarse exclusivamente a la atención de un sólo estudiante cuando tiene a su cargo un alto número de educandos.</w:t>
      </w:r>
    </w:p>
    <w:p w14:paraId="080BEA67" w14:textId="77777777" w:rsidR="001309AE" w:rsidRDefault="00000000">
      <w:r>
        <w:rPr>
          <w:b/>
        </w:rPr>
        <w:t xml:space="preserve">Parágrafo b: </w:t>
      </w:r>
      <w:r>
        <w:t>Los estudiantes con necesidades especiales que requieran atención personalizada para comportarse de manera adecuada y/o poder desarrollar sus actividades, deberán tener un acompañamiento personalizado que debe proveer la familia y/o su IPS.</w:t>
      </w:r>
    </w:p>
    <w:p w14:paraId="4C2C3767" w14:textId="77777777" w:rsidR="001309AE" w:rsidRDefault="001309AE"/>
    <w:p w14:paraId="575636EB" w14:textId="77777777" w:rsidR="001309AE" w:rsidRDefault="00000000">
      <w:pPr>
        <w:pStyle w:val="Ttulo2"/>
        <w:numPr>
          <w:ilvl w:val="1"/>
          <w:numId w:val="20"/>
        </w:numPr>
      </w:pPr>
      <w:bookmarkStart w:id="39" w:name="_heading=h.vx1227" w:colFirst="0" w:colLast="0"/>
      <w:bookmarkEnd w:id="39"/>
      <w:r>
        <w:t>Relaciones con el entorno</w:t>
      </w:r>
    </w:p>
    <w:p w14:paraId="2185C0AC" w14:textId="77777777" w:rsidR="001309AE" w:rsidRDefault="00000000">
      <w:pPr>
        <w:numPr>
          <w:ilvl w:val="2"/>
          <w:numId w:val="20"/>
        </w:numPr>
        <w:rPr>
          <w:b/>
          <w:color w:val="1F3863"/>
        </w:rPr>
      </w:pPr>
      <w:r>
        <w:rPr>
          <w:b/>
          <w:color w:val="1F3863"/>
        </w:rPr>
        <w:t>Padres de Familia</w:t>
      </w:r>
    </w:p>
    <w:p w14:paraId="233D3E28" w14:textId="77777777" w:rsidR="001309AE" w:rsidRDefault="00000000">
      <w:r>
        <w:lastRenderedPageBreak/>
        <w:t>La institución se mantiene en permanente contacto con los padres de familia. Mantiene un intercambio ágil y fluido de información con las familias o acudientes en el marco de la política definida, lo que facilita la solución oportuna de los problemas. Dispone para ello de circulares y/o comunicados, una página Web, al igual que diferentes redes sociales.</w:t>
      </w:r>
    </w:p>
    <w:p w14:paraId="7F865CCB" w14:textId="77777777" w:rsidR="001309AE" w:rsidRDefault="00000000">
      <w:r>
        <w:t>También se programan reuniones la primera para la presentación del plan académico e institucional, manual de convivencia, presentación del cuerpo docente y directivo; las otras para dar informes académicos y de convivencia de sus acudidos.</w:t>
      </w:r>
    </w:p>
    <w:p w14:paraId="60A2D6E6" w14:textId="77777777" w:rsidR="001309AE" w:rsidRDefault="001309AE"/>
    <w:p w14:paraId="621B18D5" w14:textId="77777777" w:rsidR="001309AE" w:rsidRDefault="00000000">
      <w:pPr>
        <w:numPr>
          <w:ilvl w:val="2"/>
          <w:numId w:val="20"/>
        </w:numPr>
        <w:rPr>
          <w:b/>
          <w:color w:val="1F3863"/>
        </w:rPr>
      </w:pPr>
      <w:r>
        <w:rPr>
          <w:b/>
          <w:color w:val="1F3863"/>
        </w:rPr>
        <w:t>Autoridades Educativas</w:t>
      </w:r>
    </w:p>
    <w:p w14:paraId="44949711" w14:textId="77777777" w:rsidR="001309AE" w:rsidRDefault="00000000">
      <w:r>
        <w:t xml:space="preserve">Las autoridades educativas que apoyan a las instituciones educativas están direccionadas a través del Ministerio de Educación Nacional, las Secretarías de Educación, dirección de núcleo y las alcaldías Municipales, que son las encargadas de diseñar políticas educativas, orientar y apoyar a las instituciones. </w:t>
      </w:r>
    </w:p>
    <w:p w14:paraId="13745267" w14:textId="77777777" w:rsidR="001309AE" w:rsidRDefault="00000000">
      <w:r>
        <w:t>La institución realiza un intercambio fluido de información con las autoridades educativas en el marco de la política definida, lo que facilita la ejecución de las actividades y la solución oportuna de los problemas.</w:t>
      </w:r>
    </w:p>
    <w:p w14:paraId="7089EA1E" w14:textId="77777777" w:rsidR="001309AE" w:rsidRDefault="001309AE"/>
    <w:p w14:paraId="75E783A5" w14:textId="77777777" w:rsidR="001309AE" w:rsidRDefault="00000000">
      <w:pPr>
        <w:numPr>
          <w:ilvl w:val="2"/>
          <w:numId w:val="20"/>
        </w:numPr>
        <w:rPr>
          <w:b/>
          <w:color w:val="1F3863"/>
        </w:rPr>
      </w:pPr>
      <w:r>
        <w:rPr>
          <w:b/>
          <w:color w:val="1F3863"/>
        </w:rPr>
        <w:t>Otras instituciones</w:t>
      </w:r>
    </w:p>
    <w:p w14:paraId="4DB24FCB" w14:textId="77777777" w:rsidR="001309AE" w:rsidRDefault="00000000">
      <w:r>
        <w:t>La institución educativa mantiene una relación directa y armónica con diferentes instituciones públicas y privadas, con el propósito de favorecer procesos de formación y cualificación en los educandos, con el apoyo de los programas ATAL y PTA.</w:t>
      </w:r>
    </w:p>
    <w:p w14:paraId="4CAC0C84" w14:textId="77777777" w:rsidR="001309AE" w:rsidRDefault="00000000">
      <w:r>
        <w:t xml:space="preserve">Existen convenios con el SENA y CODETEC con el proyecto de la doble titulación para los estudiantes de Educación Media. </w:t>
      </w:r>
    </w:p>
    <w:p w14:paraId="7F6901C3" w14:textId="77777777" w:rsidR="001309AE" w:rsidRDefault="00000000">
      <w:r>
        <w:t>Hay convenios con universidades públicas y privadas con apoyo de practicantes para el bienestar de los estudiantes y observación y acompañamiento con los docentes.</w:t>
      </w:r>
    </w:p>
    <w:p w14:paraId="7A757F8F" w14:textId="77777777" w:rsidR="001309AE" w:rsidRDefault="001309AE"/>
    <w:p w14:paraId="08AB9C8B" w14:textId="77777777" w:rsidR="001309AE" w:rsidRDefault="00000000">
      <w:pPr>
        <w:numPr>
          <w:ilvl w:val="2"/>
          <w:numId w:val="20"/>
        </w:numPr>
        <w:rPr>
          <w:b/>
          <w:color w:val="1F3863"/>
        </w:rPr>
      </w:pPr>
      <w:r>
        <w:rPr>
          <w:b/>
          <w:color w:val="1F3863"/>
        </w:rPr>
        <w:t>Sector productivo</w:t>
      </w:r>
    </w:p>
    <w:p w14:paraId="3AA14342" w14:textId="77777777" w:rsidR="001309AE" w:rsidRDefault="00000000">
      <w:pPr>
        <w:rPr>
          <w:b/>
          <w:color w:val="1F3863"/>
        </w:rPr>
      </w:pPr>
      <w:r>
        <w:lastRenderedPageBreak/>
        <w:t>La institución necesita algunas alianzas con el sector productivo</w:t>
      </w:r>
      <w:r>
        <w:rPr>
          <w:b/>
          <w:color w:val="1F3863"/>
        </w:rPr>
        <w:t>.</w:t>
      </w:r>
    </w:p>
    <w:p w14:paraId="579E0EBF" w14:textId="77777777" w:rsidR="001309AE" w:rsidRDefault="001309AE">
      <w:pPr>
        <w:rPr>
          <w:b/>
          <w:color w:val="1F3863"/>
        </w:rPr>
      </w:pPr>
    </w:p>
    <w:p w14:paraId="65A89212" w14:textId="77777777" w:rsidR="001309AE" w:rsidRDefault="00000000">
      <w:pPr>
        <w:pStyle w:val="Ttulo1"/>
        <w:numPr>
          <w:ilvl w:val="0"/>
          <w:numId w:val="20"/>
        </w:numPr>
      </w:pPr>
      <w:bookmarkStart w:id="40" w:name="_heading=h.3fwokq0" w:colFirst="0" w:colLast="0"/>
      <w:bookmarkEnd w:id="40"/>
      <w:r>
        <w:t>GESTIÓN ACADÉMICA</w:t>
      </w:r>
    </w:p>
    <w:p w14:paraId="0EF8B0D5" w14:textId="77777777" w:rsidR="001309AE" w:rsidRDefault="00000000">
      <w:pPr>
        <w:pStyle w:val="Ttulo2"/>
        <w:numPr>
          <w:ilvl w:val="1"/>
          <w:numId w:val="20"/>
        </w:numPr>
      </w:pPr>
      <w:bookmarkStart w:id="41" w:name="_heading=h.1v1yuxt" w:colFirst="0" w:colLast="0"/>
      <w:bookmarkEnd w:id="41"/>
      <w:r>
        <w:t>Diseño pedagógico (curricular)</w:t>
      </w:r>
    </w:p>
    <w:p w14:paraId="75A48B41" w14:textId="77777777" w:rsidR="001309AE" w:rsidRDefault="00000000">
      <w:pPr>
        <w:pStyle w:val="Ttulo3"/>
        <w:numPr>
          <w:ilvl w:val="2"/>
          <w:numId w:val="20"/>
        </w:numPr>
      </w:pPr>
      <w:bookmarkStart w:id="42" w:name="_heading=h.4f1mdlm" w:colFirst="0" w:colLast="0"/>
      <w:bookmarkEnd w:id="42"/>
      <w:r>
        <w:t>Plan de Estudios</w:t>
      </w:r>
    </w:p>
    <w:p w14:paraId="447F3F70" w14:textId="77777777" w:rsidR="001309AE" w:rsidRDefault="00000000">
      <w:r>
        <w:t>El plan de estudios en nuestra institución está estructurado siguiendo los lineamientos de la Ley 115 de 1994, el Decreto 1860 de 1994, el Decreto 1850 de 2002,</w:t>
      </w:r>
      <w:r>
        <w:rPr>
          <w:color w:val="000000"/>
        </w:rPr>
        <w:t xml:space="preserve"> Decreto 1411 de 2022, Decreto 1421 de 2017 </w:t>
      </w:r>
      <w:r>
        <w:t xml:space="preserve">y el Decreto 1290 de 2009 referido al Sistema de Evaluación Institucional. Este plan de estudios se constituye en la plataforma para alcanzar los objetivos planteados en el currículo. Para el desarrollo de este plan de estudio, la institución ofrece un programa de educación formal en los niveles educación preescolar; de básica primaria y secundaria; y educación media, organizado en grados de: Prejardín, Jardín y Transición; 1° a 5°; 6º a 9º grado y de 10º a 11º respectivamente, en horario diurno para la básica secundaria; jornada única para la educación preescolar y la educación media; y jornada vespertina para la básica primaria. </w:t>
      </w:r>
    </w:p>
    <w:p w14:paraId="60B18B38" w14:textId="77777777" w:rsidR="001309AE" w:rsidRDefault="00000000">
      <w:r>
        <w:t>Los estudiantes que cumplan y finalicen satisfactoriamente los dos (2) grados de la Educación Media, recibirán el título de Bachiller Académico.</w:t>
      </w:r>
    </w:p>
    <w:p w14:paraId="1636D3E4" w14:textId="77777777" w:rsidR="001309AE" w:rsidRDefault="00000000">
      <w:r>
        <w:t xml:space="preserve">Aquellos que en los grados 10º y 11º participen del proceso con el SENA, o CODETEC obtendrán el título de Técnicos en la respectiva especialidad otorgada por dichas entidades. </w:t>
      </w:r>
    </w:p>
    <w:p w14:paraId="506B7E8F" w14:textId="77777777" w:rsidR="001309AE" w:rsidRDefault="00000000">
      <w:r>
        <w:t xml:space="preserve">Los grados tal como están establecidos para la educación básica primaria, básica secundaria y educación media, se cursarán con una duración mínima de cuarenta (40) semanas de actividades pedagógicas en las áreas obligatorias y fundamentales, distribuidas en dos (2) periodos de veinte (20) semanas cada uno, así: Uno de febrero a junio y el otro de julio a noviembre. Se trabajarán (cinco) 5 horas en preescolar, en jornada única, para un total de veinticinco (25) horas semanales; (cinco) 5 horas en primaria, para un total de veinticinco (25) horas semanales; seis (6) horas de clases en secundaria, para un total de treinta (30) horas semanales; siete (7) horas en educación media, horas clase o </w:t>
      </w:r>
      <w:r>
        <w:lastRenderedPageBreak/>
        <w:t xml:space="preserve">sesiones de trabajo diarias de lunes a viernes para un total de treinta (35) horas semanales, en la educación tradicional, equivalentes a mil doscientas (1.200) horas anuales. En la educación Media son equivalentes a 1400 horas anuales. </w:t>
      </w:r>
    </w:p>
    <w:p w14:paraId="46E31EA6" w14:textId="77777777" w:rsidR="001309AE" w:rsidRDefault="00000000">
      <w:bookmarkStart w:id="43" w:name="_heading=h.2u6wntf" w:colFirst="0" w:colLast="0"/>
      <w:bookmarkEnd w:id="43"/>
      <w:r>
        <w:t>El plan de estudios contiene los siguientes aspectos: Distribución de dimensiones y/o áreas obligatorias y fundamentales, logros institucionales por niveles, estrategia metodológica, proyectos de asignaturas, proyectos transversales, criterios de evaluación y promoción y administración del plan de estudios. (Ver anexos).</w:t>
      </w:r>
    </w:p>
    <w:p w14:paraId="121B92F6" w14:textId="77777777" w:rsidR="001309AE" w:rsidRDefault="001309AE"/>
    <w:p w14:paraId="46E193E0" w14:textId="77777777" w:rsidR="001309AE" w:rsidRDefault="001309AE"/>
    <w:p w14:paraId="56F2CE2B" w14:textId="77777777" w:rsidR="001309AE" w:rsidRDefault="00000000">
      <w:pPr>
        <w:rPr>
          <w:b/>
        </w:rPr>
      </w:pPr>
      <w:r>
        <w:br w:type="page"/>
      </w:r>
    </w:p>
    <w:p w14:paraId="3BDC20A3" w14:textId="77777777" w:rsidR="001309AE" w:rsidRDefault="00000000">
      <w:pPr>
        <w:jc w:val="center"/>
        <w:rPr>
          <w:b/>
        </w:rPr>
      </w:pPr>
      <w:r>
        <w:rPr>
          <w:b/>
        </w:rPr>
        <w:lastRenderedPageBreak/>
        <w:t>EDUCACIÓN PREESCOLAR</w:t>
      </w:r>
    </w:p>
    <w:tbl>
      <w:tblPr>
        <w:tblStyle w:val="a"/>
        <w:tblW w:w="8817" w:type="dxa"/>
        <w:tblInd w:w="80" w:type="dxa"/>
        <w:tblLayout w:type="fixed"/>
        <w:tblLook w:val="0400" w:firstRow="0" w:lastRow="0" w:firstColumn="0" w:lastColumn="0" w:noHBand="0" w:noVBand="1"/>
      </w:tblPr>
      <w:tblGrid>
        <w:gridCol w:w="3369"/>
        <w:gridCol w:w="779"/>
        <w:gridCol w:w="779"/>
        <w:gridCol w:w="778"/>
        <w:gridCol w:w="778"/>
        <w:gridCol w:w="778"/>
        <w:gridCol w:w="778"/>
        <w:gridCol w:w="778"/>
      </w:tblGrid>
      <w:tr w:rsidR="001309AE" w14:paraId="609BD1EF" w14:textId="77777777">
        <w:trPr>
          <w:trHeight w:val="300"/>
        </w:trPr>
        <w:tc>
          <w:tcPr>
            <w:tcW w:w="3370" w:type="dxa"/>
            <w:tcBorders>
              <w:top w:val="single" w:sz="8" w:space="0" w:color="000000"/>
              <w:left w:val="single" w:sz="8" w:space="0" w:color="000000"/>
              <w:bottom w:val="single" w:sz="4" w:space="0" w:color="000000"/>
              <w:right w:val="single" w:sz="4" w:space="0" w:color="000000"/>
            </w:tcBorders>
            <w:shd w:val="clear" w:color="auto" w:fill="auto"/>
            <w:vAlign w:val="bottom"/>
          </w:tcPr>
          <w:p w14:paraId="06DCDEF7"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Grados</w:t>
            </w:r>
          </w:p>
        </w:tc>
        <w:tc>
          <w:tcPr>
            <w:tcW w:w="779" w:type="dxa"/>
            <w:tcBorders>
              <w:top w:val="single" w:sz="8" w:space="0" w:color="000000"/>
              <w:left w:val="nil"/>
              <w:bottom w:val="single" w:sz="4" w:space="0" w:color="000000"/>
              <w:right w:val="single" w:sz="4" w:space="0" w:color="000000"/>
            </w:tcBorders>
            <w:shd w:val="clear" w:color="auto" w:fill="auto"/>
            <w:vAlign w:val="bottom"/>
          </w:tcPr>
          <w:p w14:paraId="626263B9"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No. horas</w:t>
            </w:r>
          </w:p>
        </w:tc>
        <w:tc>
          <w:tcPr>
            <w:tcW w:w="779" w:type="dxa"/>
            <w:tcBorders>
              <w:top w:val="single" w:sz="8" w:space="0" w:color="000000"/>
              <w:left w:val="nil"/>
              <w:bottom w:val="single" w:sz="4" w:space="0" w:color="000000"/>
              <w:right w:val="single" w:sz="4" w:space="0" w:color="000000"/>
            </w:tcBorders>
            <w:shd w:val="clear" w:color="auto" w:fill="auto"/>
            <w:vAlign w:val="bottom"/>
          </w:tcPr>
          <w:p w14:paraId="7398A0AC"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P.J.</w:t>
            </w:r>
          </w:p>
        </w:tc>
        <w:tc>
          <w:tcPr>
            <w:tcW w:w="778" w:type="dxa"/>
            <w:tcBorders>
              <w:top w:val="single" w:sz="8" w:space="0" w:color="000000"/>
              <w:left w:val="nil"/>
              <w:bottom w:val="single" w:sz="4" w:space="0" w:color="000000"/>
              <w:right w:val="single" w:sz="4" w:space="0" w:color="000000"/>
            </w:tcBorders>
            <w:shd w:val="clear" w:color="auto" w:fill="auto"/>
            <w:vAlign w:val="bottom"/>
          </w:tcPr>
          <w:p w14:paraId="4158D8FA"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J</w:t>
            </w:r>
          </w:p>
        </w:tc>
        <w:tc>
          <w:tcPr>
            <w:tcW w:w="778" w:type="dxa"/>
            <w:tcBorders>
              <w:top w:val="single" w:sz="8" w:space="0" w:color="000000"/>
              <w:left w:val="nil"/>
              <w:bottom w:val="single" w:sz="4" w:space="0" w:color="000000"/>
              <w:right w:val="single" w:sz="4" w:space="0" w:color="000000"/>
            </w:tcBorders>
            <w:shd w:val="clear" w:color="auto" w:fill="auto"/>
            <w:vAlign w:val="bottom"/>
          </w:tcPr>
          <w:p w14:paraId="0888B748"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T°</w:t>
            </w:r>
          </w:p>
        </w:tc>
        <w:tc>
          <w:tcPr>
            <w:tcW w:w="778" w:type="dxa"/>
            <w:tcBorders>
              <w:top w:val="single" w:sz="8" w:space="0" w:color="000000"/>
              <w:left w:val="nil"/>
              <w:bottom w:val="single" w:sz="4" w:space="0" w:color="000000"/>
              <w:right w:val="single" w:sz="4" w:space="0" w:color="000000"/>
            </w:tcBorders>
            <w:shd w:val="clear" w:color="auto" w:fill="auto"/>
            <w:vAlign w:val="bottom"/>
          </w:tcPr>
          <w:p w14:paraId="7FEBEB11"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T.G./T. H.</w:t>
            </w:r>
          </w:p>
        </w:tc>
        <w:tc>
          <w:tcPr>
            <w:tcW w:w="778" w:type="dxa"/>
            <w:tcBorders>
              <w:top w:val="single" w:sz="8" w:space="0" w:color="000000"/>
              <w:left w:val="nil"/>
              <w:bottom w:val="single" w:sz="4" w:space="0" w:color="000000"/>
              <w:right w:val="single" w:sz="4" w:space="0" w:color="000000"/>
            </w:tcBorders>
            <w:shd w:val="clear" w:color="auto" w:fill="auto"/>
            <w:vAlign w:val="bottom"/>
          </w:tcPr>
          <w:p w14:paraId="18A5E7EF"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T.H.S</w:t>
            </w:r>
          </w:p>
        </w:tc>
        <w:tc>
          <w:tcPr>
            <w:tcW w:w="778" w:type="dxa"/>
            <w:tcBorders>
              <w:top w:val="single" w:sz="8" w:space="0" w:color="000000"/>
              <w:left w:val="nil"/>
              <w:bottom w:val="single" w:sz="4" w:space="0" w:color="000000"/>
              <w:right w:val="single" w:sz="8" w:space="0" w:color="000000"/>
            </w:tcBorders>
            <w:shd w:val="clear" w:color="auto" w:fill="auto"/>
            <w:vAlign w:val="bottom"/>
          </w:tcPr>
          <w:p w14:paraId="2FBF7FEF"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T. D.</w:t>
            </w:r>
          </w:p>
        </w:tc>
      </w:tr>
      <w:tr w:rsidR="001309AE" w14:paraId="481017A7" w14:textId="77777777">
        <w:trPr>
          <w:trHeight w:val="450"/>
        </w:trPr>
        <w:tc>
          <w:tcPr>
            <w:tcW w:w="3370" w:type="dxa"/>
            <w:tcBorders>
              <w:top w:val="nil"/>
              <w:left w:val="single" w:sz="8" w:space="0" w:color="000000"/>
              <w:bottom w:val="single" w:sz="4" w:space="0" w:color="000000"/>
              <w:right w:val="single" w:sz="4" w:space="0" w:color="000000"/>
            </w:tcBorders>
            <w:shd w:val="clear" w:color="auto" w:fill="auto"/>
            <w:vAlign w:val="bottom"/>
          </w:tcPr>
          <w:p w14:paraId="54D19D0F"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No. De grados</w:t>
            </w:r>
          </w:p>
        </w:tc>
        <w:tc>
          <w:tcPr>
            <w:tcW w:w="779" w:type="dxa"/>
            <w:tcBorders>
              <w:top w:val="nil"/>
              <w:left w:val="nil"/>
              <w:bottom w:val="single" w:sz="4" w:space="0" w:color="000000"/>
              <w:right w:val="single" w:sz="4" w:space="0" w:color="000000"/>
            </w:tcBorders>
            <w:shd w:val="clear" w:color="auto" w:fill="auto"/>
            <w:vAlign w:val="bottom"/>
          </w:tcPr>
          <w:p w14:paraId="08831D1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9" w:type="dxa"/>
            <w:tcBorders>
              <w:top w:val="nil"/>
              <w:left w:val="nil"/>
              <w:bottom w:val="single" w:sz="4" w:space="0" w:color="000000"/>
              <w:right w:val="single" w:sz="4" w:space="0" w:color="000000"/>
            </w:tcBorders>
            <w:shd w:val="clear" w:color="auto" w:fill="auto"/>
            <w:vAlign w:val="bottom"/>
          </w:tcPr>
          <w:p w14:paraId="2900EB7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778" w:type="dxa"/>
            <w:tcBorders>
              <w:top w:val="nil"/>
              <w:left w:val="nil"/>
              <w:bottom w:val="single" w:sz="4" w:space="0" w:color="000000"/>
              <w:right w:val="single" w:sz="4" w:space="0" w:color="000000"/>
            </w:tcBorders>
            <w:shd w:val="clear" w:color="auto" w:fill="auto"/>
            <w:vAlign w:val="bottom"/>
          </w:tcPr>
          <w:p w14:paraId="2356908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778" w:type="dxa"/>
            <w:tcBorders>
              <w:top w:val="nil"/>
              <w:left w:val="nil"/>
              <w:bottom w:val="single" w:sz="4" w:space="0" w:color="000000"/>
              <w:right w:val="single" w:sz="4" w:space="0" w:color="000000"/>
            </w:tcBorders>
            <w:shd w:val="clear" w:color="auto" w:fill="auto"/>
            <w:vAlign w:val="bottom"/>
          </w:tcPr>
          <w:p w14:paraId="4AF3190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778" w:type="dxa"/>
            <w:tcBorders>
              <w:top w:val="nil"/>
              <w:left w:val="nil"/>
              <w:bottom w:val="single" w:sz="4" w:space="0" w:color="000000"/>
              <w:right w:val="single" w:sz="4" w:space="0" w:color="000000"/>
            </w:tcBorders>
            <w:shd w:val="clear" w:color="auto" w:fill="auto"/>
            <w:vAlign w:val="bottom"/>
          </w:tcPr>
          <w:p w14:paraId="6B1506A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6</w:t>
            </w:r>
          </w:p>
        </w:tc>
        <w:tc>
          <w:tcPr>
            <w:tcW w:w="778" w:type="dxa"/>
            <w:tcBorders>
              <w:top w:val="nil"/>
              <w:left w:val="nil"/>
              <w:bottom w:val="single" w:sz="4" w:space="0" w:color="000000"/>
              <w:right w:val="single" w:sz="4" w:space="0" w:color="000000"/>
            </w:tcBorders>
            <w:shd w:val="clear" w:color="auto" w:fill="auto"/>
            <w:vAlign w:val="bottom"/>
          </w:tcPr>
          <w:p w14:paraId="20AD02F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2857B6E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6BFA4028"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2C683ECE"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ÁREAS/ASIGNATURAS</w:t>
            </w:r>
          </w:p>
        </w:tc>
        <w:tc>
          <w:tcPr>
            <w:tcW w:w="779" w:type="dxa"/>
            <w:tcBorders>
              <w:top w:val="nil"/>
              <w:left w:val="nil"/>
              <w:bottom w:val="single" w:sz="4" w:space="0" w:color="000000"/>
              <w:right w:val="single" w:sz="4" w:space="0" w:color="000000"/>
            </w:tcBorders>
            <w:shd w:val="clear" w:color="auto" w:fill="auto"/>
            <w:vAlign w:val="bottom"/>
          </w:tcPr>
          <w:p w14:paraId="363E363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9" w:type="dxa"/>
            <w:tcBorders>
              <w:top w:val="nil"/>
              <w:left w:val="nil"/>
              <w:bottom w:val="single" w:sz="4" w:space="0" w:color="000000"/>
              <w:right w:val="single" w:sz="4" w:space="0" w:color="000000"/>
            </w:tcBorders>
            <w:shd w:val="clear" w:color="auto" w:fill="auto"/>
            <w:vAlign w:val="bottom"/>
          </w:tcPr>
          <w:p w14:paraId="0BB2732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4" w:space="0" w:color="000000"/>
            </w:tcBorders>
            <w:shd w:val="clear" w:color="auto" w:fill="auto"/>
            <w:vAlign w:val="bottom"/>
          </w:tcPr>
          <w:p w14:paraId="57F7BE0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4" w:space="0" w:color="000000"/>
            </w:tcBorders>
            <w:shd w:val="clear" w:color="auto" w:fill="auto"/>
            <w:vAlign w:val="bottom"/>
          </w:tcPr>
          <w:p w14:paraId="5643361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4" w:space="0" w:color="000000"/>
            </w:tcBorders>
            <w:shd w:val="clear" w:color="auto" w:fill="auto"/>
            <w:vAlign w:val="bottom"/>
          </w:tcPr>
          <w:p w14:paraId="6B7E043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4" w:space="0" w:color="000000"/>
            </w:tcBorders>
            <w:shd w:val="clear" w:color="auto" w:fill="auto"/>
            <w:vAlign w:val="bottom"/>
          </w:tcPr>
          <w:p w14:paraId="5C757EB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228BE5C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1944935F"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7A7C21F5" w14:textId="77777777" w:rsidR="001309AE" w:rsidRDefault="00000000">
            <w:pPr>
              <w:spacing w:after="0" w:line="240" w:lineRule="auto"/>
              <w:rPr>
                <w:rFonts w:ascii="Arial" w:eastAsia="Arial" w:hAnsi="Arial" w:cs="Arial"/>
                <w:b/>
                <w:sz w:val="20"/>
                <w:szCs w:val="20"/>
              </w:rPr>
            </w:pPr>
            <w:r>
              <w:rPr>
                <w:rFonts w:ascii="Arial" w:eastAsia="Arial" w:hAnsi="Arial" w:cs="Arial"/>
                <w:b/>
                <w:sz w:val="20"/>
                <w:szCs w:val="20"/>
              </w:rPr>
              <w:t>Dimensión Cognitiva</w:t>
            </w:r>
          </w:p>
        </w:tc>
        <w:tc>
          <w:tcPr>
            <w:tcW w:w="779" w:type="dxa"/>
            <w:tcBorders>
              <w:top w:val="nil"/>
              <w:left w:val="nil"/>
              <w:bottom w:val="single" w:sz="4" w:space="0" w:color="000000"/>
              <w:right w:val="single" w:sz="4" w:space="0" w:color="000000"/>
            </w:tcBorders>
            <w:shd w:val="clear" w:color="auto" w:fill="auto"/>
            <w:vAlign w:val="bottom"/>
          </w:tcPr>
          <w:p w14:paraId="072FB5B5"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9" w:type="dxa"/>
            <w:tcBorders>
              <w:top w:val="nil"/>
              <w:left w:val="nil"/>
              <w:bottom w:val="single" w:sz="4" w:space="0" w:color="000000"/>
              <w:right w:val="single" w:sz="4" w:space="0" w:color="000000"/>
            </w:tcBorders>
            <w:shd w:val="clear" w:color="auto" w:fill="auto"/>
            <w:vAlign w:val="bottom"/>
          </w:tcPr>
          <w:p w14:paraId="4C5AA46A"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4C62512C"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72D0D694"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50C4E48D"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2C80C792"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8" w:space="0" w:color="000000"/>
            </w:tcBorders>
            <w:shd w:val="clear" w:color="auto" w:fill="auto"/>
            <w:vAlign w:val="bottom"/>
          </w:tcPr>
          <w:p w14:paraId="6374F76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6FC0A72F" w14:textId="77777777">
        <w:trPr>
          <w:trHeight w:val="270"/>
        </w:trPr>
        <w:tc>
          <w:tcPr>
            <w:tcW w:w="3370" w:type="dxa"/>
            <w:tcBorders>
              <w:top w:val="nil"/>
              <w:left w:val="single" w:sz="8" w:space="0" w:color="000000"/>
              <w:bottom w:val="nil"/>
              <w:right w:val="nil"/>
            </w:tcBorders>
            <w:shd w:val="clear" w:color="auto" w:fill="auto"/>
            <w:vAlign w:val="bottom"/>
          </w:tcPr>
          <w:p w14:paraId="76D672A2"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Dimensión cognitiva</w:t>
            </w:r>
          </w:p>
        </w:tc>
        <w:tc>
          <w:tcPr>
            <w:tcW w:w="779" w:type="dxa"/>
            <w:tcBorders>
              <w:top w:val="nil"/>
              <w:left w:val="single" w:sz="4" w:space="0" w:color="000000"/>
              <w:bottom w:val="single" w:sz="4" w:space="0" w:color="000000"/>
              <w:right w:val="single" w:sz="4" w:space="0" w:color="000000"/>
            </w:tcBorders>
            <w:shd w:val="clear" w:color="auto" w:fill="auto"/>
            <w:vAlign w:val="bottom"/>
          </w:tcPr>
          <w:p w14:paraId="1BF8A9D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7</w:t>
            </w:r>
          </w:p>
        </w:tc>
        <w:tc>
          <w:tcPr>
            <w:tcW w:w="779" w:type="dxa"/>
            <w:tcBorders>
              <w:top w:val="nil"/>
              <w:left w:val="nil"/>
              <w:bottom w:val="single" w:sz="4" w:space="0" w:color="000000"/>
              <w:right w:val="single" w:sz="4" w:space="0" w:color="000000"/>
            </w:tcBorders>
            <w:shd w:val="clear" w:color="auto" w:fill="auto"/>
            <w:vAlign w:val="bottom"/>
          </w:tcPr>
          <w:p w14:paraId="2D99444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7</w:t>
            </w:r>
          </w:p>
        </w:tc>
        <w:tc>
          <w:tcPr>
            <w:tcW w:w="778" w:type="dxa"/>
            <w:tcBorders>
              <w:top w:val="nil"/>
              <w:left w:val="nil"/>
              <w:bottom w:val="single" w:sz="4" w:space="0" w:color="000000"/>
              <w:right w:val="single" w:sz="4" w:space="0" w:color="000000"/>
            </w:tcBorders>
            <w:shd w:val="clear" w:color="auto" w:fill="auto"/>
            <w:vAlign w:val="bottom"/>
          </w:tcPr>
          <w:p w14:paraId="6BDC113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7</w:t>
            </w:r>
          </w:p>
        </w:tc>
        <w:tc>
          <w:tcPr>
            <w:tcW w:w="778" w:type="dxa"/>
            <w:tcBorders>
              <w:top w:val="nil"/>
              <w:left w:val="nil"/>
              <w:bottom w:val="single" w:sz="4" w:space="0" w:color="000000"/>
              <w:right w:val="single" w:sz="4" w:space="0" w:color="000000"/>
            </w:tcBorders>
            <w:shd w:val="clear" w:color="auto" w:fill="auto"/>
            <w:vAlign w:val="bottom"/>
          </w:tcPr>
          <w:p w14:paraId="748DF74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28</w:t>
            </w:r>
          </w:p>
        </w:tc>
        <w:tc>
          <w:tcPr>
            <w:tcW w:w="778" w:type="dxa"/>
            <w:tcBorders>
              <w:top w:val="nil"/>
              <w:left w:val="nil"/>
              <w:bottom w:val="single" w:sz="4" w:space="0" w:color="000000"/>
              <w:right w:val="single" w:sz="4" w:space="0" w:color="000000"/>
            </w:tcBorders>
            <w:shd w:val="clear" w:color="auto" w:fill="auto"/>
            <w:vAlign w:val="bottom"/>
          </w:tcPr>
          <w:p w14:paraId="055509F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42</w:t>
            </w:r>
          </w:p>
        </w:tc>
        <w:tc>
          <w:tcPr>
            <w:tcW w:w="778" w:type="dxa"/>
            <w:tcBorders>
              <w:top w:val="nil"/>
              <w:left w:val="nil"/>
              <w:bottom w:val="single" w:sz="4" w:space="0" w:color="000000"/>
              <w:right w:val="single" w:sz="4" w:space="0" w:color="000000"/>
            </w:tcBorders>
            <w:shd w:val="clear" w:color="auto" w:fill="auto"/>
            <w:vAlign w:val="bottom"/>
          </w:tcPr>
          <w:p w14:paraId="2A6CC74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2A25307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1851178B" w14:textId="77777777">
        <w:trPr>
          <w:trHeight w:val="270"/>
        </w:trPr>
        <w:tc>
          <w:tcPr>
            <w:tcW w:w="3370" w:type="dxa"/>
            <w:tcBorders>
              <w:top w:val="single" w:sz="4" w:space="0" w:color="000000"/>
              <w:left w:val="single" w:sz="8" w:space="0" w:color="000000"/>
              <w:bottom w:val="single" w:sz="4" w:space="0" w:color="000000"/>
              <w:right w:val="single" w:sz="4" w:space="0" w:color="000000"/>
            </w:tcBorders>
            <w:shd w:val="clear" w:color="auto" w:fill="auto"/>
            <w:vAlign w:val="bottom"/>
          </w:tcPr>
          <w:p w14:paraId="4CDA9622" w14:textId="77777777" w:rsidR="001309AE" w:rsidRDefault="00000000">
            <w:pPr>
              <w:spacing w:after="0" w:line="240" w:lineRule="auto"/>
              <w:rPr>
                <w:rFonts w:ascii="Arial" w:eastAsia="Arial" w:hAnsi="Arial" w:cs="Arial"/>
                <w:b/>
                <w:sz w:val="20"/>
                <w:szCs w:val="20"/>
              </w:rPr>
            </w:pPr>
            <w:r>
              <w:rPr>
                <w:rFonts w:ascii="Arial" w:eastAsia="Arial" w:hAnsi="Arial" w:cs="Arial"/>
                <w:b/>
                <w:sz w:val="20"/>
                <w:szCs w:val="20"/>
              </w:rPr>
              <w:t>Dimensión Comunicativa</w:t>
            </w:r>
          </w:p>
        </w:tc>
        <w:tc>
          <w:tcPr>
            <w:tcW w:w="779" w:type="dxa"/>
            <w:tcBorders>
              <w:top w:val="nil"/>
              <w:left w:val="nil"/>
              <w:bottom w:val="single" w:sz="4" w:space="0" w:color="000000"/>
              <w:right w:val="single" w:sz="4" w:space="0" w:color="000000"/>
            </w:tcBorders>
            <w:shd w:val="clear" w:color="auto" w:fill="auto"/>
            <w:vAlign w:val="bottom"/>
          </w:tcPr>
          <w:p w14:paraId="78BE6B18"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9" w:type="dxa"/>
            <w:tcBorders>
              <w:top w:val="nil"/>
              <w:left w:val="nil"/>
              <w:bottom w:val="single" w:sz="4" w:space="0" w:color="000000"/>
              <w:right w:val="single" w:sz="4" w:space="0" w:color="000000"/>
            </w:tcBorders>
            <w:shd w:val="clear" w:color="auto" w:fill="auto"/>
            <w:vAlign w:val="bottom"/>
          </w:tcPr>
          <w:p w14:paraId="3C1F6244"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1B09AFEF"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5DAF2682"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23653C65"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7DCAA92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62C7714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4D01FBA6"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7A01012A" w14:textId="77777777" w:rsidR="001309AE" w:rsidRDefault="00000000">
            <w:pPr>
              <w:spacing w:after="0" w:line="240" w:lineRule="auto"/>
              <w:rPr>
                <w:rFonts w:ascii="Arial" w:eastAsia="Arial" w:hAnsi="Arial" w:cs="Arial"/>
                <w:sz w:val="20"/>
                <w:szCs w:val="20"/>
              </w:rPr>
            </w:pPr>
            <w:r>
              <w:rPr>
                <w:rFonts w:ascii="Arial" w:eastAsia="Arial" w:hAnsi="Arial" w:cs="Arial"/>
                <w:sz w:val="20"/>
                <w:szCs w:val="20"/>
              </w:rPr>
              <w:t xml:space="preserve"> Dimensión comunicativa</w:t>
            </w:r>
          </w:p>
        </w:tc>
        <w:tc>
          <w:tcPr>
            <w:tcW w:w="779" w:type="dxa"/>
            <w:tcBorders>
              <w:top w:val="nil"/>
              <w:left w:val="nil"/>
              <w:bottom w:val="single" w:sz="4" w:space="0" w:color="000000"/>
              <w:right w:val="single" w:sz="4" w:space="0" w:color="000000"/>
            </w:tcBorders>
            <w:shd w:val="clear" w:color="auto" w:fill="auto"/>
            <w:vAlign w:val="bottom"/>
          </w:tcPr>
          <w:p w14:paraId="1396A80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7</w:t>
            </w:r>
          </w:p>
        </w:tc>
        <w:tc>
          <w:tcPr>
            <w:tcW w:w="779" w:type="dxa"/>
            <w:tcBorders>
              <w:top w:val="nil"/>
              <w:left w:val="nil"/>
              <w:bottom w:val="single" w:sz="4" w:space="0" w:color="000000"/>
              <w:right w:val="single" w:sz="4" w:space="0" w:color="000000"/>
            </w:tcBorders>
            <w:shd w:val="clear" w:color="auto" w:fill="auto"/>
            <w:vAlign w:val="bottom"/>
          </w:tcPr>
          <w:p w14:paraId="15B8496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7</w:t>
            </w:r>
          </w:p>
        </w:tc>
        <w:tc>
          <w:tcPr>
            <w:tcW w:w="778" w:type="dxa"/>
            <w:tcBorders>
              <w:top w:val="nil"/>
              <w:left w:val="nil"/>
              <w:bottom w:val="single" w:sz="4" w:space="0" w:color="000000"/>
              <w:right w:val="single" w:sz="4" w:space="0" w:color="000000"/>
            </w:tcBorders>
            <w:shd w:val="clear" w:color="auto" w:fill="auto"/>
            <w:vAlign w:val="bottom"/>
          </w:tcPr>
          <w:p w14:paraId="59E4540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7</w:t>
            </w:r>
          </w:p>
        </w:tc>
        <w:tc>
          <w:tcPr>
            <w:tcW w:w="778" w:type="dxa"/>
            <w:tcBorders>
              <w:top w:val="nil"/>
              <w:left w:val="nil"/>
              <w:bottom w:val="single" w:sz="4" w:space="0" w:color="000000"/>
              <w:right w:val="single" w:sz="4" w:space="0" w:color="000000"/>
            </w:tcBorders>
            <w:shd w:val="clear" w:color="auto" w:fill="auto"/>
            <w:vAlign w:val="bottom"/>
          </w:tcPr>
          <w:p w14:paraId="27793E9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28</w:t>
            </w:r>
          </w:p>
        </w:tc>
        <w:tc>
          <w:tcPr>
            <w:tcW w:w="778" w:type="dxa"/>
            <w:tcBorders>
              <w:top w:val="nil"/>
              <w:left w:val="nil"/>
              <w:bottom w:val="single" w:sz="4" w:space="0" w:color="000000"/>
              <w:right w:val="single" w:sz="4" w:space="0" w:color="000000"/>
            </w:tcBorders>
            <w:shd w:val="clear" w:color="auto" w:fill="auto"/>
            <w:vAlign w:val="bottom"/>
          </w:tcPr>
          <w:p w14:paraId="7162950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42</w:t>
            </w:r>
          </w:p>
        </w:tc>
        <w:tc>
          <w:tcPr>
            <w:tcW w:w="778" w:type="dxa"/>
            <w:tcBorders>
              <w:top w:val="nil"/>
              <w:left w:val="nil"/>
              <w:bottom w:val="single" w:sz="4" w:space="0" w:color="000000"/>
              <w:right w:val="single" w:sz="4" w:space="0" w:color="000000"/>
            </w:tcBorders>
            <w:shd w:val="clear" w:color="auto" w:fill="auto"/>
            <w:vAlign w:val="bottom"/>
          </w:tcPr>
          <w:p w14:paraId="6DFBD82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71A11DD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6E8C26A7"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601FDA9B" w14:textId="77777777" w:rsidR="001309AE" w:rsidRDefault="00000000">
            <w:pPr>
              <w:spacing w:after="0" w:line="240" w:lineRule="auto"/>
              <w:rPr>
                <w:rFonts w:ascii="Arial" w:eastAsia="Arial" w:hAnsi="Arial" w:cs="Arial"/>
                <w:b/>
                <w:sz w:val="20"/>
                <w:szCs w:val="20"/>
              </w:rPr>
            </w:pPr>
            <w:r>
              <w:rPr>
                <w:rFonts w:ascii="Arial" w:eastAsia="Arial" w:hAnsi="Arial" w:cs="Arial"/>
                <w:b/>
                <w:sz w:val="20"/>
                <w:szCs w:val="20"/>
              </w:rPr>
              <w:t>Dimensión Corporal</w:t>
            </w:r>
          </w:p>
        </w:tc>
        <w:tc>
          <w:tcPr>
            <w:tcW w:w="779" w:type="dxa"/>
            <w:tcBorders>
              <w:top w:val="nil"/>
              <w:left w:val="nil"/>
              <w:bottom w:val="single" w:sz="4" w:space="0" w:color="000000"/>
              <w:right w:val="single" w:sz="4" w:space="0" w:color="000000"/>
            </w:tcBorders>
            <w:shd w:val="clear" w:color="auto" w:fill="auto"/>
            <w:vAlign w:val="bottom"/>
          </w:tcPr>
          <w:p w14:paraId="41125B34"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9" w:type="dxa"/>
            <w:tcBorders>
              <w:top w:val="nil"/>
              <w:left w:val="nil"/>
              <w:bottom w:val="single" w:sz="4" w:space="0" w:color="000000"/>
              <w:right w:val="single" w:sz="4" w:space="0" w:color="000000"/>
            </w:tcBorders>
            <w:shd w:val="clear" w:color="auto" w:fill="auto"/>
            <w:vAlign w:val="bottom"/>
          </w:tcPr>
          <w:p w14:paraId="7841AD22"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0A9BE9FD"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1A6C5379"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48CB0426"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2F6B12A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39B84DC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5712B5ED"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11B3B554" w14:textId="77777777" w:rsidR="001309AE" w:rsidRDefault="00000000">
            <w:pPr>
              <w:spacing w:after="0" w:line="240" w:lineRule="auto"/>
              <w:rPr>
                <w:rFonts w:ascii="Arial" w:eastAsia="Arial" w:hAnsi="Arial" w:cs="Arial"/>
                <w:sz w:val="20"/>
                <w:szCs w:val="20"/>
              </w:rPr>
            </w:pPr>
            <w:r>
              <w:rPr>
                <w:rFonts w:ascii="Arial" w:eastAsia="Arial" w:hAnsi="Arial" w:cs="Arial"/>
                <w:sz w:val="20"/>
                <w:szCs w:val="20"/>
              </w:rPr>
              <w:t xml:space="preserve">  Dimensión corporal</w:t>
            </w:r>
          </w:p>
        </w:tc>
        <w:tc>
          <w:tcPr>
            <w:tcW w:w="779" w:type="dxa"/>
            <w:tcBorders>
              <w:top w:val="nil"/>
              <w:left w:val="nil"/>
              <w:bottom w:val="single" w:sz="4" w:space="0" w:color="000000"/>
              <w:right w:val="single" w:sz="4" w:space="0" w:color="000000"/>
            </w:tcBorders>
            <w:shd w:val="clear" w:color="auto" w:fill="auto"/>
            <w:vAlign w:val="bottom"/>
          </w:tcPr>
          <w:p w14:paraId="3640174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779" w:type="dxa"/>
            <w:tcBorders>
              <w:top w:val="nil"/>
              <w:left w:val="nil"/>
              <w:bottom w:val="single" w:sz="4" w:space="0" w:color="000000"/>
              <w:right w:val="single" w:sz="4" w:space="0" w:color="000000"/>
            </w:tcBorders>
            <w:shd w:val="clear" w:color="auto" w:fill="auto"/>
            <w:vAlign w:val="bottom"/>
          </w:tcPr>
          <w:p w14:paraId="53C9EEB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778" w:type="dxa"/>
            <w:tcBorders>
              <w:top w:val="nil"/>
              <w:left w:val="nil"/>
              <w:bottom w:val="single" w:sz="4" w:space="0" w:color="000000"/>
              <w:right w:val="single" w:sz="4" w:space="0" w:color="000000"/>
            </w:tcBorders>
            <w:shd w:val="clear" w:color="auto" w:fill="auto"/>
            <w:vAlign w:val="bottom"/>
          </w:tcPr>
          <w:p w14:paraId="04D88A6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778" w:type="dxa"/>
            <w:tcBorders>
              <w:top w:val="nil"/>
              <w:left w:val="nil"/>
              <w:bottom w:val="single" w:sz="4" w:space="0" w:color="000000"/>
              <w:right w:val="single" w:sz="4" w:space="0" w:color="000000"/>
            </w:tcBorders>
            <w:shd w:val="clear" w:color="auto" w:fill="auto"/>
            <w:vAlign w:val="bottom"/>
          </w:tcPr>
          <w:p w14:paraId="024143D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778" w:type="dxa"/>
            <w:tcBorders>
              <w:top w:val="nil"/>
              <w:left w:val="nil"/>
              <w:bottom w:val="single" w:sz="4" w:space="0" w:color="000000"/>
              <w:right w:val="single" w:sz="4" w:space="0" w:color="000000"/>
            </w:tcBorders>
            <w:shd w:val="clear" w:color="auto" w:fill="auto"/>
            <w:vAlign w:val="bottom"/>
          </w:tcPr>
          <w:p w14:paraId="1CD3729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18</w:t>
            </w:r>
          </w:p>
        </w:tc>
        <w:tc>
          <w:tcPr>
            <w:tcW w:w="778" w:type="dxa"/>
            <w:tcBorders>
              <w:top w:val="nil"/>
              <w:left w:val="nil"/>
              <w:bottom w:val="single" w:sz="4" w:space="0" w:color="000000"/>
              <w:right w:val="single" w:sz="4" w:space="0" w:color="000000"/>
            </w:tcBorders>
            <w:shd w:val="clear" w:color="auto" w:fill="auto"/>
            <w:vAlign w:val="bottom"/>
          </w:tcPr>
          <w:p w14:paraId="76DF86C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7843AB6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4FC15739"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03DA3186" w14:textId="77777777" w:rsidR="001309AE" w:rsidRDefault="00000000">
            <w:pPr>
              <w:spacing w:after="0" w:line="240" w:lineRule="auto"/>
              <w:rPr>
                <w:rFonts w:ascii="Arial" w:eastAsia="Arial" w:hAnsi="Arial" w:cs="Arial"/>
                <w:b/>
                <w:sz w:val="20"/>
                <w:szCs w:val="20"/>
              </w:rPr>
            </w:pPr>
            <w:r>
              <w:rPr>
                <w:rFonts w:ascii="Arial" w:eastAsia="Arial" w:hAnsi="Arial" w:cs="Arial"/>
                <w:b/>
                <w:sz w:val="20"/>
                <w:szCs w:val="20"/>
              </w:rPr>
              <w:t>Dimensión Espiritual</w:t>
            </w:r>
          </w:p>
        </w:tc>
        <w:tc>
          <w:tcPr>
            <w:tcW w:w="779" w:type="dxa"/>
            <w:tcBorders>
              <w:top w:val="nil"/>
              <w:left w:val="nil"/>
              <w:bottom w:val="single" w:sz="4" w:space="0" w:color="000000"/>
              <w:right w:val="single" w:sz="4" w:space="0" w:color="000000"/>
            </w:tcBorders>
            <w:shd w:val="clear" w:color="auto" w:fill="auto"/>
            <w:vAlign w:val="bottom"/>
          </w:tcPr>
          <w:p w14:paraId="64AA8EC9"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9" w:type="dxa"/>
            <w:tcBorders>
              <w:top w:val="nil"/>
              <w:left w:val="nil"/>
              <w:bottom w:val="single" w:sz="4" w:space="0" w:color="000000"/>
              <w:right w:val="single" w:sz="4" w:space="0" w:color="000000"/>
            </w:tcBorders>
            <w:shd w:val="clear" w:color="auto" w:fill="auto"/>
            <w:vAlign w:val="bottom"/>
          </w:tcPr>
          <w:p w14:paraId="7E349C31"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43590893"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49AAC425"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3733A9FE"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540D33F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19904C0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0C2F1CB2"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473C05C4" w14:textId="77777777" w:rsidR="001309AE" w:rsidRDefault="00000000">
            <w:pPr>
              <w:spacing w:after="0" w:line="240" w:lineRule="auto"/>
              <w:rPr>
                <w:rFonts w:ascii="Arial" w:eastAsia="Arial" w:hAnsi="Arial" w:cs="Arial"/>
                <w:sz w:val="20"/>
                <w:szCs w:val="20"/>
              </w:rPr>
            </w:pPr>
            <w:r>
              <w:rPr>
                <w:rFonts w:ascii="Arial" w:eastAsia="Arial" w:hAnsi="Arial" w:cs="Arial"/>
                <w:sz w:val="20"/>
                <w:szCs w:val="20"/>
              </w:rPr>
              <w:t xml:space="preserve">   Dimensión Espiritual</w:t>
            </w:r>
          </w:p>
        </w:tc>
        <w:tc>
          <w:tcPr>
            <w:tcW w:w="779" w:type="dxa"/>
            <w:tcBorders>
              <w:top w:val="nil"/>
              <w:left w:val="nil"/>
              <w:bottom w:val="single" w:sz="4" w:space="0" w:color="000000"/>
              <w:right w:val="single" w:sz="4" w:space="0" w:color="000000"/>
            </w:tcBorders>
            <w:shd w:val="clear" w:color="auto" w:fill="auto"/>
            <w:vAlign w:val="bottom"/>
          </w:tcPr>
          <w:p w14:paraId="64B604C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779" w:type="dxa"/>
            <w:tcBorders>
              <w:top w:val="nil"/>
              <w:left w:val="nil"/>
              <w:bottom w:val="single" w:sz="4" w:space="0" w:color="000000"/>
              <w:right w:val="single" w:sz="4" w:space="0" w:color="000000"/>
            </w:tcBorders>
            <w:shd w:val="clear" w:color="auto" w:fill="auto"/>
            <w:vAlign w:val="bottom"/>
          </w:tcPr>
          <w:p w14:paraId="35E2E2B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778" w:type="dxa"/>
            <w:tcBorders>
              <w:top w:val="nil"/>
              <w:left w:val="nil"/>
              <w:bottom w:val="single" w:sz="4" w:space="0" w:color="000000"/>
              <w:right w:val="single" w:sz="4" w:space="0" w:color="000000"/>
            </w:tcBorders>
            <w:shd w:val="clear" w:color="auto" w:fill="auto"/>
            <w:vAlign w:val="bottom"/>
          </w:tcPr>
          <w:p w14:paraId="5C209A2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778" w:type="dxa"/>
            <w:tcBorders>
              <w:top w:val="nil"/>
              <w:left w:val="nil"/>
              <w:bottom w:val="single" w:sz="4" w:space="0" w:color="000000"/>
              <w:right w:val="single" w:sz="4" w:space="0" w:color="000000"/>
            </w:tcBorders>
            <w:shd w:val="clear" w:color="auto" w:fill="auto"/>
            <w:vAlign w:val="bottom"/>
          </w:tcPr>
          <w:p w14:paraId="69C7179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778" w:type="dxa"/>
            <w:tcBorders>
              <w:top w:val="nil"/>
              <w:left w:val="nil"/>
              <w:bottom w:val="single" w:sz="4" w:space="0" w:color="000000"/>
              <w:right w:val="single" w:sz="4" w:space="0" w:color="000000"/>
            </w:tcBorders>
            <w:shd w:val="clear" w:color="auto" w:fill="auto"/>
            <w:vAlign w:val="bottom"/>
          </w:tcPr>
          <w:p w14:paraId="15E20AD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6</w:t>
            </w:r>
          </w:p>
        </w:tc>
        <w:tc>
          <w:tcPr>
            <w:tcW w:w="778" w:type="dxa"/>
            <w:tcBorders>
              <w:top w:val="nil"/>
              <w:left w:val="nil"/>
              <w:bottom w:val="single" w:sz="4" w:space="0" w:color="000000"/>
              <w:right w:val="single" w:sz="4" w:space="0" w:color="000000"/>
            </w:tcBorders>
            <w:shd w:val="clear" w:color="auto" w:fill="auto"/>
            <w:vAlign w:val="bottom"/>
          </w:tcPr>
          <w:p w14:paraId="1BC709B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3DCD688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3C919F9A"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066C8780" w14:textId="77777777" w:rsidR="001309AE" w:rsidRDefault="00000000">
            <w:pPr>
              <w:spacing w:after="0" w:line="240" w:lineRule="auto"/>
              <w:rPr>
                <w:rFonts w:ascii="Arial" w:eastAsia="Arial" w:hAnsi="Arial" w:cs="Arial"/>
                <w:b/>
                <w:sz w:val="20"/>
                <w:szCs w:val="20"/>
              </w:rPr>
            </w:pPr>
            <w:r>
              <w:rPr>
                <w:rFonts w:ascii="Arial" w:eastAsia="Arial" w:hAnsi="Arial" w:cs="Arial"/>
                <w:b/>
                <w:sz w:val="20"/>
                <w:szCs w:val="20"/>
              </w:rPr>
              <w:t>Dimensión Estética</w:t>
            </w:r>
          </w:p>
        </w:tc>
        <w:tc>
          <w:tcPr>
            <w:tcW w:w="779" w:type="dxa"/>
            <w:tcBorders>
              <w:top w:val="nil"/>
              <w:left w:val="nil"/>
              <w:bottom w:val="single" w:sz="4" w:space="0" w:color="000000"/>
              <w:right w:val="single" w:sz="4" w:space="0" w:color="000000"/>
            </w:tcBorders>
            <w:shd w:val="clear" w:color="auto" w:fill="auto"/>
            <w:vAlign w:val="bottom"/>
          </w:tcPr>
          <w:p w14:paraId="0C96DAC6"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9" w:type="dxa"/>
            <w:tcBorders>
              <w:top w:val="nil"/>
              <w:left w:val="nil"/>
              <w:bottom w:val="single" w:sz="4" w:space="0" w:color="000000"/>
              <w:right w:val="single" w:sz="4" w:space="0" w:color="000000"/>
            </w:tcBorders>
            <w:shd w:val="clear" w:color="auto" w:fill="auto"/>
            <w:vAlign w:val="bottom"/>
          </w:tcPr>
          <w:p w14:paraId="125383EC"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28F8ABBC"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66E10B35"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6277EE22"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2DF76E3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084AE72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1F323C00"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39A49CC7" w14:textId="77777777" w:rsidR="001309AE" w:rsidRDefault="00000000">
            <w:pPr>
              <w:spacing w:after="0" w:line="240" w:lineRule="auto"/>
              <w:rPr>
                <w:rFonts w:ascii="Arial" w:eastAsia="Arial" w:hAnsi="Arial" w:cs="Arial"/>
                <w:sz w:val="20"/>
                <w:szCs w:val="20"/>
              </w:rPr>
            </w:pPr>
            <w:r>
              <w:rPr>
                <w:rFonts w:ascii="Arial" w:eastAsia="Arial" w:hAnsi="Arial" w:cs="Arial"/>
                <w:sz w:val="20"/>
                <w:szCs w:val="20"/>
              </w:rPr>
              <w:t xml:space="preserve">    Dimensión Estética</w:t>
            </w:r>
          </w:p>
        </w:tc>
        <w:tc>
          <w:tcPr>
            <w:tcW w:w="779" w:type="dxa"/>
            <w:tcBorders>
              <w:top w:val="nil"/>
              <w:left w:val="nil"/>
              <w:bottom w:val="single" w:sz="4" w:space="0" w:color="000000"/>
              <w:right w:val="single" w:sz="4" w:space="0" w:color="000000"/>
            </w:tcBorders>
            <w:shd w:val="clear" w:color="auto" w:fill="auto"/>
            <w:vAlign w:val="bottom"/>
          </w:tcPr>
          <w:p w14:paraId="7B1F633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779" w:type="dxa"/>
            <w:tcBorders>
              <w:top w:val="nil"/>
              <w:left w:val="nil"/>
              <w:bottom w:val="single" w:sz="4" w:space="0" w:color="000000"/>
              <w:right w:val="single" w:sz="4" w:space="0" w:color="000000"/>
            </w:tcBorders>
            <w:shd w:val="clear" w:color="auto" w:fill="auto"/>
            <w:vAlign w:val="bottom"/>
          </w:tcPr>
          <w:p w14:paraId="7E2E4EE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778" w:type="dxa"/>
            <w:tcBorders>
              <w:top w:val="nil"/>
              <w:left w:val="nil"/>
              <w:bottom w:val="single" w:sz="4" w:space="0" w:color="000000"/>
              <w:right w:val="single" w:sz="4" w:space="0" w:color="000000"/>
            </w:tcBorders>
            <w:shd w:val="clear" w:color="auto" w:fill="auto"/>
            <w:vAlign w:val="bottom"/>
          </w:tcPr>
          <w:p w14:paraId="5195118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778" w:type="dxa"/>
            <w:tcBorders>
              <w:top w:val="nil"/>
              <w:left w:val="nil"/>
              <w:bottom w:val="single" w:sz="4" w:space="0" w:color="000000"/>
              <w:right w:val="single" w:sz="4" w:space="0" w:color="000000"/>
            </w:tcBorders>
            <w:shd w:val="clear" w:color="auto" w:fill="auto"/>
            <w:vAlign w:val="bottom"/>
          </w:tcPr>
          <w:p w14:paraId="5ECEA21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778" w:type="dxa"/>
            <w:tcBorders>
              <w:top w:val="nil"/>
              <w:left w:val="nil"/>
              <w:bottom w:val="single" w:sz="4" w:space="0" w:color="000000"/>
              <w:right w:val="single" w:sz="4" w:space="0" w:color="000000"/>
            </w:tcBorders>
            <w:shd w:val="clear" w:color="auto" w:fill="auto"/>
            <w:vAlign w:val="bottom"/>
          </w:tcPr>
          <w:p w14:paraId="382D26B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18</w:t>
            </w:r>
          </w:p>
        </w:tc>
        <w:tc>
          <w:tcPr>
            <w:tcW w:w="778" w:type="dxa"/>
            <w:tcBorders>
              <w:top w:val="nil"/>
              <w:left w:val="nil"/>
              <w:bottom w:val="single" w:sz="4" w:space="0" w:color="000000"/>
              <w:right w:val="single" w:sz="4" w:space="0" w:color="000000"/>
            </w:tcBorders>
            <w:shd w:val="clear" w:color="auto" w:fill="auto"/>
            <w:vAlign w:val="bottom"/>
          </w:tcPr>
          <w:p w14:paraId="37333CE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43B5595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7D376329"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65347F19" w14:textId="77777777" w:rsidR="001309AE" w:rsidRDefault="00000000">
            <w:pPr>
              <w:spacing w:after="0" w:line="240" w:lineRule="auto"/>
              <w:rPr>
                <w:rFonts w:ascii="Arial" w:eastAsia="Arial" w:hAnsi="Arial" w:cs="Arial"/>
                <w:b/>
                <w:sz w:val="20"/>
                <w:szCs w:val="20"/>
              </w:rPr>
            </w:pPr>
            <w:r>
              <w:rPr>
                <w:rFonts w:ascii="Arial" w:eastAsia="Arial" w:hAnsi="Arial" w:cs="Arial"/>
                <w:b/>
                <w:sz w:val="20"/>
                <w:szCs w:val="20"/>
              </w:rPr>
              <w:t>Dimensión Ética, Actitudes y Valores</w:t>
            </w:r>
          </w:p>
        </w:tc>
        <w:tc>
          <w:tcPr>
            <w:tcW w:w="779" w:type="dxa"/>
            <w:tcBorders>
              <w:top w:val="nil"/>
              <w:left w:val="nil"/>
              <w:bottom w:val="single" w:sz="4" w:space="0" w:color="000000"/>
              <w:right w:val="single" w:sz="4" w:space="0" w:color="000000"/>
            </w:tcBorders>
            <w:shd w:val="clear" w:color="auto" w:fill="auto"/>
            <w:vAlign w:val="bottom"/>
          </w:tcPr>
          <w:p w14:paraId="29FCDDA4"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9" w:type="dxa"/>
            <w:tcBorders>
              <w:top w:val="nil"/>
              <w:left w:val="nil"/>
              <w:bottom w:val="single" w:sz="4" w:space="0" w:color="000000"/>
              <w:right w:val="single" w:sz="4" w:space="0" w:color="000000"/>
            </w:tcBorders>
            <w:shd w:val="clear" w:color="auto" w:fill="auto"/>
            <w:vAlign w:val="bottom"/>
          </w:tcPr>
          <w:p w14:paraId="64CFA435"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0CDB77F9"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5A964274"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5180426B"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4080DA6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2A46E7C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5B77EFBE"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50E404DE" w14:textId="77777777" w:rsidR="001309AE" w:rsidRDefault="00000000">
            <w:pPr>
              <w:spacing w:after="0" w:line="240" w:lineRule="auto"/>
              <w:rPr>
                <w:rFonts w:ascii="Arial" w:eastAsia="Arial" w:hAnsi="Arial" w:cs="Arial"/>
                <w:sz w:val="20"/>
                <w:szCs w:val="20"/>
              </w:rPr>
            </w:pPr>
            <w:r>
              <w:rPr>
                <w:rFonts w:ascii="Arial" w:eastAsia="Arial" w:hAnsi="Arial" w:cs="Arial"/>
                <w:sz w:val="20"/>
                <w:szCs w:val="20"/>
              </w:rPr>
              <w:t xml:space="preserve">   Dimensión Ética, Actitudes y valores</w:t>
            </w:r>
          </w:p>
        </w:tc>
        <w:tc>
          <w:tcPr>
            <w:tcW w:w="779" w:type="dxa"/>
            <w:tcBorders>
              <w:top w:val="nil"/>
              <w:left w:val="nil"/>
              <w:bottom w:val="single" w:sz="4" w:space="0" w:color="000000"/>
              <w:right w:val="single" w:sz="4" w:space="0" w:color="000000"/>
            </w:tcBorders>
            <w:shd w:val="clear" w:color="auto" w:fill="auto"/>
            <w:vAlign w:val="bottom"/>
          </w:tcPr>
          <w:p w14:paraId="569BA4E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779" w:type="dxa"/>
            <w:tcBorders>
              <w:top w:val="nil"/>
              <w:left w:val="nil"/>
              <w:bottom w:val="single" w:sz="4" w:space="0" w:color="000000"/>
              <w:right w:val="single" w:sz="4" w:space="0" w:color="000000"/>
            </w:tcBorders>
            <w:shd w:val="clear" w:color="auto" w:fill="auto"/>
            <w:vAlign w:val="bottom"/>
          </w:tcPr>
          <w:p w14:paraId="2C12B74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778" w:type="dxa"/>
            <w:tcBorders>
              <w:top w:val="nil"/>
              <w:left w:val="nil"/>
              <w:bottom w:val="single" w:sz="4" w:space="0" w:color="000000"/>
              <w:right w:val="single" w:sz="4" w:space="0" w:color="000000"/>
            </w:tcBorders>
            <w:shd w:val="clear" w:color="auto" w:fill="auto"/>
            <w:vAlign w:val="bottom"/>
          </w:tcPr>
          <w:p w14:paraId="650D9B1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778" w:type="dxa"/>
            <w:tcBorders>
              <w:top w:val="nil"/>
              <w:left w:val="nil"/>
              <w:bottom w:val="single" w:sz="4" w:space="0" w:color="000000"/>
              <w:right w:val="single" w:sz="4" w:space="0" w:color="000000"/>
            </w:tcBorders>
            <w:shd w:val="clear" w:color="auto" w:fill="auto"/>
            <w:vAlign w:val="bottom"/>
          </w:tcPr>
          <w:p w14:paraId="5604D1E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778" w:type="dxa"/>
            <w:tcBorders>
              <w:top w:val="nil"/>
              <w:left w:val="nil"/>
              <w:bottom w:val="single" w:sz="4" w:space="0" w:color="000000"/>
              <w:right w:val="single" w:sz="4" w:space="0" w:color="000000"/>
            </w:tcBorders>
            <w:shd w:val="clear" w:color="auto" w:fill="auto"/>
            <w:vAlign w:val="bottom"/>
          </w:tcPr>
          <w:p w14:paraId="11F6268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778" w:type="dxa"/>
            <w:tcBorders>
              <w:top w:val="nil"/>
              <w:left w:val="nil"/>
              <w:bottom w:val="single" w:sz="4" w:space="0" w:color="000000"/>
              <w:right w:val="single" w:sz="4" w:space="0" w:color="000000"/>
            </w:tcBorders>
            <w:shd w:val="clear" w:color="auto" w:fill="auto"/>
            <w:vAlign w:val="bottom"/>
          </w:tcPr>
          <w:p w14:paraId="2B30A9B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04EB8C7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54FB06CF"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23352F4E" w14:textId="77777777" w:rsidR="001309AE" w:rsidRDefault="00000000">
            <w:pPr>
              <w:spacing w:after="0" w:line="240" w:lineRule="auto"/>
              <w:rPr>
                <w:rFonts w:ascii="Arial" w:eastAsia="Arial" w:hAnsi="Arial" w:cs="Arial"/>
                <w:b/>
                <w:sz w:val="20"/>
                <w:szCs w:val="20"/>
              </w:rPr>
            </w:pPr>
            <w:r>
              <w:rPr>
                <w:rFonts w:ascii="Arial" w:eastAsia="Arial" w:hAnsi="Arial" w:cs="Arial"/>
                <w:b/>
                <w:sz w:val="20"/>
                <w:szCs w:val="20"/>
              </w:rPr>
              <w:t>Dimensión Socioafectiva</w:t>
            </w:r>
          </w:p>
        </w:tc>
        <w:tc>
          <w:tcPr>
            <w:tcW w:w="779" w:type="dxa"/>
            <w:tcBorders>
              <w:top w:val="nil"/>
              <w:left w:val="nil"/>
              <w:bottom w:val="single" w:sz="4" w:space="0" w:color="000000"/>
              <w:right w:val="single" w:sz="4" w:space="0" w:color="000000"/>
            </w:tcBorders>
            <w:shd w:val="clear" w:color="auto" w:fill="auto"/>
            <w:vAlign w:val="bottom"/>
          </w:tcPr>
          <w:p w14:paraId="4A6490A9"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9" w:type="dxa"/>
            <w:tcBorders>
              <w:top w:val="nil"/>
              <w:left w:val="nil"/>
              <w:bottom w:val="single" w:sz="4" w:space="0" w:color="000000"/>
              <w:right w:val="single" w:sz="4" w:space="0" w:color="000000"/>
            </w:tcBorders>
            <w:shd w:val="clear" w:color="auto" w:fill="auto"/>
            <w:vAlign w:val="bottom"/>
          </w:tcPr>
          <w:p w14:paraId="0F0E8E9F"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3C821A77"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663E239D"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78E93CD0"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778" w:type="dxa"/>
            <w:tcBorders>
              <w:top w:val="nil"/>
              <w:left w:val="nil"/>
              <w:bottom w:val="single" w:sz="4" w:space="0" w:color="000000"/>
              <w:right w:val="single" w:sz="4" w:space="0" w:color="000000"/>
            </w:tcBorders>
            <w:shd w:val="clear" w:color="auto" w:fill="auto"/>
            <w:vAlign w:val="bottom"/>
          </w:tcPr>
          <w:p w14:paraId="26CEDE4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693297E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378247D1" w14:textId="77777777">
        <w:trPr>
          <w:trHeight w:val="270"/>
        </w:trPr>
        <w:tc>
          <w:tcPr>
            <w:tcW w:w="3370" w:type="dxa"/>
            <w:tcBorders>
              <w:top w:val="nil"/>
              <w:left w:val="single" w:sz="8" w:space="0" w:color="000000"/>
              <w:bottom w:val="single" w:sz="4" w:space="0" w:color="000000"/>
              <w:right w:val="single" w:sz="4" w:space="0" w:color="000000"/>
            </w:tcBorders>
            <w:shd w:val="clear" w:color="auto" w:fill="auto"/>
            <w:vAlign w:val="bottom"/>
          </w:tcPr>
          <w:p w14:paraId="3D411761" w14:textId="77777777" w:rsidR="001309AE" w:rsidRDefault="00000000">
            <w:pPr>
              <w:spacing w:after="0" w:line="240" w:lineRule="auto"/>
              <w:rPr>
                <w:rFonts w:ascii="Arial" w:eastAsia="Arial" w:hAnsi="Arial" w:cs="Arial"/>
                <w:sz w:val="20"/>
                <w:szCs w:val="20"/>
              </w:rPr>
            </w:pPr>
            <w:r>
              <w:rPr>
                <w:rFonts w:ascii="Arial" w:eastAsia="Arial" w:hAnsi="Arial" w:cs="Arial"/>
                <w:sz w:val="20"/>
                <w:szCs w:val="20"/>
              </w:rPr>
              <w:t xml:space="preserve">    Afectividad</w:t>
            </w:r>
          </w:p>
        </w:tc>
        <w:tc>
          <w:tcPr>
            <w:tcW w:w="779" w:type="dxa"/>
            <w:tcBorders>
              <w:top w:val="nil"/>
              <w:left w:val="nil"/>
              <w:bottom w:val="single" w:sz="4" w:space="0" w:color="000000"/>
              <w:right w:val="single" w:sz="4" w:space="0" w:color="000000"/>
            </w:tcBorders>
            <w:shd w:val="clear" w:color="auto" w:fill="auto"/>
            <w:vAlign w:val="bottom"/>
          </w:tcPr>
          <w:p w14:paraId="052AB87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779" w:type="dxa"/>
            <w:tcBorders>
              <w:top w:val="nil"/>
              <w:left w:val="nil"/>
              <w:bottom w:val="single" w:sz="4" w:space="0" w:color="000000"/>
              <w:right w:val="single" w:sz="4" w:space="0" w:color="000000"/>
            </w:tcBorders>
            <w:shd w:val="clear" w:color="auto" w:fill="auto"/>
            <w:vAlign w:val="bottom"/>
          </w:tcPr>
          <w:p w14:paraId="52F340A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778" w:type="dxa"/>
            <w:tcBorders>
              <w:top w:val="nil"/>
              <w:left w:val="nil"/>
              <w:bottom w:val="single" w:sz="4" w:space="0" w:color="000000"/>
              <w:right w:val="single" w:sz="4" w:space="0" w:color="000000"/>
            </w:tcBorders>
            <w:shd w:val="clear" w:color="auto" w:fill="auto"/>
            <w:vAlign w:val="bottom"/>
          </w:tcPr>
          <w:p w14:paraId="590388C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778" w:type="dxa"/>
            <w:tcBorders>
              <w:top w:val="nil"/>
              <w:left w:val="nil"/>
              <w:bottom w:val="single" w:sz="4" w:space="0" w:color="000000"/>
              <w:right w:val="single" w:sz="4" w:space="0" w:color="000000"/>
            </w:tcBorders>
            <w:shd w:val="clear" w:color="auto" w:fill="auto"/>
            <w:vAlign w:val="bottom"/>
          </w:tcPr>
          <w:p w14:paraId="77A312C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778" w:type="dxa"/>
            <w:tcBorders>
              <w:top w:val="nil"/>
              <w:left w:val="nil"/>
              <w:bottom w:val="single" w:sz="4" w:space="0" w:color="000000"/>
              <w:right w:val="single" w:sz="4" w:space="0" w:color="000000"/>
            </w:tcBorders>
            <w:shd w:val="clear" w:color="auto" w:fill="auto"/>
            <w:vAlign w:val="bottom"/>
          </w:tcPr>
          <w:p w14:paraId="4614705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778" w:type="dxa"/>
            <w:tcBorders>
              <w:top w:val="nil"/>
              <w:left w:val="nil"/>
              <w:bottom w:val="single" w:sz="4" w:space="0" w:color="000000"/>
              <w:right w:val="single" w:sz="4" w:space="0" w:color="000000"/>
            </w:tcBorders>
            <w:shd w:val="clear" w:color="auto" w:fill="auto"/>
            <w:vAlign w:val="bottom"/>
          </w:tcPr>
          <w:p w14:paraId="1927038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778" w:type="dxa"/>
            <w:tcBorders>
              <w:top w:val="nil"/>
              <w:left w:val="nil"/>
              <w:bottom w:val="single" w:sz="4" w:space="0" w:color="000000"/>
              <w:right w:val="single" w:sz="8" w:space="0" w:color="000000"/>
            </w:tcBorders>
            <w:shd w:val="clear" w:color="auto" w:fill="auto"/>
            <w:vAlign w:val="bottom"/>
          </w:tcPr>
          <w:p w14:paraId="08BF8C9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241C155A" w14:textId="77777777">
        <w:trPr>
          <w:trHeight w:val="270"/>
        </w:trPr>
        <w:tc>
          <w:tcPr>
            <w:tcW w:w="3370" w:type="dxa"/>
            <w:tcBorders>
              <w:top w:val="nil"/>
              <w:left w:val="single" w:sz="8" w:space="0" w:color="000000"/>
              <w:bottom w:val="single" w:sz="8" w:space="0" w:color="000000"/>
              <w:right w:val="single" w:sz="4" w:space="0" w:color="000000"/>
            </w:tcBorders>
            <w:shd w:val="clear" w:color="auto" w:fill="auto"/>
            <w:vAlign w:val="bottom"/>
          </w:tcPr>
          <w:p w14:paraId="1C09DC2B" w14:textId="77777777" w:rsidR="001309AE" w:rsidRDefault="00000000">
            <w:pPr>
              <w:spacing w:after="0" w:line="240" w:lineRule="auto"/>
              <w:rPr>
                <w:rFonts w:ascii="Arial" w:eastAsia="Arial" w:hAnsi="Arial" w:cs="Arial"/>
                <w:sz w:val="18"/>
                <w:szCs w:val="18"/>
              </w:rPr>
            </w:pPr>
            <w:r>
              <w:rPr>
                <w:rFonts w:ascii="Arial" w:eastAsia="Arial" w:hAnsi="Arial" w:cs="Arial"/>
                <w:sz w:val="18"/>
                <w:szCs w:val="18"/>
              </w:rPr>
              <w:t>TOTAL HORAS</w:t>
            </w:r>
          </w:p>
        </w:tc>
        <w:tc>
          <w:tcPr>
            <w:tcW w:w="779" w:type="dxa"/>
            <w:tcBorders>
              <w:top w:val="nil"/>
              <w:left w:val="nil"/>
              <w:bottom w:val="single" w:sz="8" w:space="0" w:color="000000"/>
              <w:right w:val="single" w:sz="4" w:space="0" w:color="000000"/>
            </w:tcBorders>
            <w:shd w:val="clear" w:color="auto" w:fill="auto"/>
            <w:vAlign w:val="bottom"/>
          </w:tcPr>
          <w:p w14:paraId="41501CC9"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25</w:t>
            </w:r>
          </w:p>
        </w:tc>
        <w:tc>
          <w:tcPr>
            <w:tcW w:w="779" w:type="dxa"/>
            <w:tcBorders>
              <w:top w:val="nil"/>
              <w:left w:val="nil"/>
              <w:bottom w:val="single" w:sz="8" w:space="0" w:color="000000"/>
              <w:right w:val="single" w:sz="4" w:space="0" w:color="000000"/>
            </w:tcBorders>
            <w:shd w:val="clear" w:color="auto" w:fill="auto"/>
            <w:vAlign w:val="bottom"/>
          </w:tcPr>
          <w:p w14:paraId="396D2994"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25</w:t>
            </w:r>
          </w:p>
        </w:tc>
        <w:tc>
          <w:tcPr>
            <w:tcW w:w="778" w:type="dxa"/>
            <w:tcBorders>
              <w:top w:val="nil"/>
              <w:left w:val="nil"/>
              <w:bottom w:val="single" w:sz="8" w:space="0" w:color="000000"/>
              <w:right w:val="single" w:sz="4" w:space="0" w:color="000000"/>
            </w:tcBorders>
            <w:shd w:val="clear" w:color="auto" w:fill="auto"/>
            <w:vAlign w:val="bottom"/>
          </w:tcPr>
          <w:p w14:paraId="2BE0F573"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25</w:t>
            </w:r>
          </w:p>
        </w:tc>
        <w:tc>
          <w:tcPr>
            <w:tcW w:w="778" w:type="dxa"/>
            <w:tcBorders>
              <w:top w:val="nil"/>
              <w:left w:val="nil"/>
              <w:bottom w:val="single" w:sz="8" w:space="0" w:color="000000"/>
              <w:right w:val="single" w:sz="4" w:space="0" w:color="000000"/>
            </w:tcBorders>
            <w:shd w:val="clear" w:color="auto" w:fill="auto"/>
            <w:vAlign w:val="bottom"/>
          </w:tcPr>
          <w:p w14:paraId="7034F8B8"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100</w:t>
            </w:r>
          </w:p>
        </w:tc>
        <w:tc>
          <w:tcPr>
            <w:tcW w:w="778" w:type="dxa"/>
            <w:tcBorders>
              <w:top w:val="nil"/>
              <w:left w:val="nil"/>
              <w:bottom w:val="single" w:sz="8" w:space="0" w:color="000000"/>
              <w:right w:val="single" w:sz="4" w:space="0" w:color="000000"/>
            </w:tcBorders>
            <w:shd w:val="clear" w:color="auto" w:fill="auto"/>
            <w:vAlign w:val="bottom"/>
          </w:tcPr>
          <w:p w14:paraId="3B3690AC"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150</w:t>
            </w:r>
          </w:p>
        </w:tc>
        <w:tc>
          <w:tcPr>
            <w:tcW w:w="778" w:type="dxa"/>
            <w:tcBorders>
              <w:top w:val="nil"/>
              <w:left w:val="nil"/>
              <w:bottom w:val="single" w:sz="8" w:space="0" w:color="000000"/>
              <w:right w:val="single" w:sz="4" w:space="0" w:color="000000"/>
            </w:tcBorders>
            <w:shd w:val="clear" w:color="auto" w:fill="auto"/>
            <w:vAlign w:val="bottom"/>
          </w:tcPr>
          <w:p w14:paraId="3758EAA1"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150</w:t>
            </w:r>
          </w:p>
        </w:tc>
        <w:tc>
          <w:tcPr>
            <w:tcW w:w="778" w:type="dxa"/>
            <w:tcBorders>
              <w:top w:val="nil"/>
              <w:left w:val="nil"/>
              <w:bottom w:val="single" w:sz="8" w:space="0" w:color="000000"/>
              <w:right w:val="single" w:sz="8" w:space="0" w:color="000000"/>
            </w:tcBorders>
            <w:shd w:val="clear" w:color="auto" w:fill="auto"/>
            <w:vAlign w:val="bottom"/>
          </w:tcPr>
          <w:p w14:paraId="692DFBA7"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7,50</w:t>
            </w:r>
          </w:p>
        </w:tc>
      </w:tr>
    </w:tbl>
    <w:p w14:paraId="646BF5CF" w14:textId="77777777" w:rsidR="001309AE" w:rsidRDefault="001309AE">
      <w:pPr>
        <w:jc w:val="center"/>
        <w:rPr>
          <w:b/>
        </w:rPr>
      </w:pPr>
    </w:p>
    <w:p w14:paraId="1CC1F76B" w14:textId="77777777" w:rsidR="001309AE" w:rsidRDefault="00000000">
      <w:pPr>
        <w:jc w:val="center"/>
        <w:rPr>
          <w:b/>
        </w:rPr>
      </w:pPr>
      <w:r>
        <w:br w:type="page"/>
      </w:r>
      <w:r>
        <w:rPr>
          <w:b/>
        </w:rPr>
        <w:lastRenderedPageBreak/>
        <w:t>EDUCACIÓN BÁSICA PRIMARIA</w:t>
      </w:r>
    </w:p>
    <w:tbl>
      <w:tblPr>
        <w:tblStyle w:val="a0"/>
        <w:tblW w:w="9833" w:type="dxa"/>
        <w:tblInd w:w="0" w:type="dxa"/>
        <w:tblLayout w:type="fixed"/>
        <w:tblLook w:val="0400" w:firstRow="0" w:lastRow="0" w:firstColumn="0" w:lastColumn="0" w:noHBand="0" w:noVBand="1"/>
      </w:tblPr>
      <w:tblGrid>
        <w:gridCol w:w="3158"/>
        <w:gridCol w:w="576"/>
        <w:gridCol w:w="441"/>
        <w:gridCol w:w="576"/>
        <w:gridCol w:w="441"/>
        <w:gridCol w:w="576"/>
        <w:gridCol w:w="441"/>
        <w:gridCol w:w="576"/>
        <w:gridCol w:w="441"/>
        <w:gridCol w:w="576"/>
        <w:gridCol w:w="441"/>
        <w:gridCol w:w="441"/>
        <w:gridCol w:w="558"/>
        <w:gridCol w:w="591"/>
      </w:tblGrid>
      <w:tr w:rsidR="001309AE" w14:paraId="3F3044BA" w14:textId="77777777">
        <w:trPr>
          <w:trHeight w:val="719"/>
        </w:trPr>
        <w:tc>
          <w:tcPr>
            <w:tcW w:w="3158" w:type="dxa"/>
            <w:tcBorders>
              <w:top w:val="single" w:sz="8" w:space="0" w:color="000000"/>
              <w:left w:val="single" w:sz="8" w:space="0" w:color="000000"/>
              <w:bottom w:val="single" w:sz="4" w:space="0" w:color="000000"/>
              <w:right w:val="single" w:sz="4" w:space="0" w:color="000000"/>
            </w:tcBorders>
            <w:shd w:val="clear" w:color="auto" w:fill="auto"/>
            <w:vAlign w:val="bottom"/>
          </w:tcPr>
          <w:p w14:paraId="583D88F4"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Grados</w:t>
            </w:r>
          </w:p>
        </w:tc>
        <w:tc>
          <w:tcPr>
            <w:tcW w:w="576" w:type="dxa"/>
            <w:tcBorders>
              <w:top w:val="single" w:sz="8" w:space="0" w:color="000000"/>
              <w:left w:val="nil"/>
              <w:bottom w:val="single" w:sz="4" w:space="0" w:color="000000"/>
              <w:right w:val="single" w:sz="4" w:space="0" w:color="000000"/>
            </w:tcBorders>
            <w:shd w:val="clear" w:color="auto" w:fill="auto"/>
            <w:vAlign w:val="bottom"/>
          </w:tcPr>
          <w:p w14:paraId="4BBBE49D"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No. horas</w:t>
            </w:r>
          </w:p>
        </w:tc>
        <w:tc>
          <w:tcPr>
            <w:tcW w:w="441" w:type="dxa"/>
            <w:tcBorders>
              <w:top w:val="single" w:sz="8" w:space="0" w:color="000000"/>
              <w:left w:val="nil"/>
              <w:bottom w:val="single" w:sz="4" w:space="0" w:color="000000"/>
              <w:right w:val="single" w:sz="4" w:space="0" w:color="000000"/>
            </w:tcBorders>
            <w:shd w:val="clear" w:color="auto" w:fill="auto"/>
            <w:vAlign w:val="bottom"/>
          </w:tcPr>
          <w:p w14:paraId="023E2B10"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1°</w:t>
            </w:r>
          </w:p>
        </w:tc>
        <w:tc>
          <w:tcPr>
            <w:tcW w:w="576" w:type="dxa"/>
            <w:tcBorders>
              <w:top w:val="single" w:sz="8" w:space="0" w:color="000000"/>
              <w:left w:val="nil"/>
              <w:bottom w:val="single" w:sz="4" w:space="0" w:color="000000"/>
              <w:right w:val="single" w:sz="4" w:space="0" w:color="000000"/>
            </w:tcBorders>
            <w:shd w:val="clear" w:color="auto" w:fill="auto"/>
            <w:vAlign w:val="bottom"/>
          </w:tcPr>
          <w:p w14:paraId="2606B7FE"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No. horas</w:t>
            </w:r>
          </w:p>
        </w:tc>
        <w:tc>
          <w:tcPr>
            <w:tcW w:w="441" w:type="dxa"/>
            <w:tcBorders>
              <w:top w:val="single" w:sz="8" w:space="0" w:color="000000"/>
              <w:left w:val="nil"/>
              <w:bottom w:val="single" w:sz="4" w:space="0" w:color="000000"/>
              <w:right w:val="single" w:sz="4" w:space="0" w:color="000000"/>
            </w:tcBorders>
            <w:shd w:val="clear" w:color="auto" w:fill="auto"/>
            <w:vAlign w:val="bottom"/>
          </w:tcPr>
          <w:p w14:paraId="6ACD4112"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2°</w:t>
            </w:r>
          </w:p>
        </w:tc>
        <w:tc>
          <w:tcPr>
            <w:tcW w:w="576" w:type="dxa"/>
            <w:tcBorders>
              <w:top w:val="single" w:sz="8" w:space="0" w:color="000000"/>
              <w:left w:val="nil"/>
              <w:bottom w:val="single" w:sz="4" w:space="0" w:color="000000"/>
              <w:right w:val="single" w:sz="4" w:space="0" w:color="000000"/>
            </w:tcBorders>
            <w:shd w:val="clear" w:color="auto" w:fill="auto"/>
            <w:vAlign w:val="bottom"/>
          </w:tcPr>
          <w:p w14:paraId="5F46506A"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No. horas</w:t>
            </w:r>
          </w:p>
        </w:tc>
        <w:tc>
          <w:tcPr>
            <w:tcW w:w="441" w:type="dxa"/>
            <w:tcBorders>
              <w:top w:val="single" w:sz="8" w:space="0" w:color="000000"/>
              <w:left w:val="nil"/>
              <w:bottom w:val="single" w:sz="4" w:space="0" w:color="000000"/>
              <w:right w:val="single" w:sz="4" w:space="0" w:color="000000"/>
            </w:tcBorders>
            <w:shd w:val="clear" w:color="auto" w:fill="auto"/>
            <w:vAlign w:val="bottom"/>
          </w:tcPr>
          <w:p w14:paraId="2787DC88"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3°</w:t>
            </w:r>
          </w:p>
        </w:tc>
        <w:tc>
          <w:tcPr>
            <w:tcW w:w="576" w:type="dxa"/>
            <w:tcBorders>
              <w:top w:val="single" w:sz="8" w:space="0" w:color="000000"/>
              <w:left w:val="nil"/>
              <w:bottom w:val="single" w:sz="4" w:space="0" w:color="000000"/>
              <w:right w:val="single" w:sz="4" w:space="0" w:color="000000"/>
            </w:tcBorders>
            <w:shd w:val="clear" w:color="auto" w:fill="auto"/>
            <w:vAlign w:val="bottom"/>
          </w:tcPr>
          <w:p w14:paraId="22242812"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No. horas</w:t>
            </w:r>
          </w:p>
        </w:tc>
        <w:tc>
          <w:tcPr>
            <w:tcW w:w="441" w:type="dxa"/>
            <w:tcBorders>
              <w:top w:val="single" w:sz="8" w:space="0" w:color="000000"/>
              <w:left w:val="nil"/>
              <w:bottom w:val="single" w:sz="4" w:space="0" w:color="000000"/>
              <w:right w:val="single" w:sz="4" w:space="0" w:color="000000"/>
            </w:tcBorders>
            <w:shd w:val="clear" w:color="auto" w:fill="auto"/>
            <w:vAlign w:val="bottom"/>
          </w:tcPr>
          <w:p w14:paraId="60220C22"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4°</w:t>
            </w:r>
          </w:p>
        </w:tc>
        <w:tc>
          <w:tcPr>
            <w:tcW w:w="576" w:type="dxa"/>
            <w:tcBorders>
              <w:top w:val="single" w:sz="8" w:space="0" w:color="000000"/>
              <w:left w:val="nil"/>
              <w:bottom w:val="single" w:sz="4" w:space="0" w:color="000000"/>
              <w:right w:val="single" w:sz="4" w:space="0" w:color="000000"/>
            </w:tcBorders>
            <w:shd w:val="clear" w:color="auto" w:fill="auto"/>
            <w:vAlign w:val="bottom"/>
          </w:tcPr>
          <w:p w14:paraId="15386D24"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No. horas</w:t>
            </w:r>
          </w:p>
        </w:tc>
        <w:tc>
          <w:tcPr>
            <w:tcW w:w="441" w:type="dxa"/>
            <w:tcBorders>
              <w:top w:val="single" w:sz="8" w:space="0" w:color="000000"/>
              <w:left w:val="nil"/>
              <w:bottom w:val="single" w:sz="4" w:space="0" w:color="000000"/>
              <w:right w:val="single" w:sz="4" w:space="0" w:color="000000"/>
            </w:tcBorders>
            <w:shd w:val="clear" w:color="auto" w:fill="auto"/>
            <w:vAlign w:val="bottom"/>
          </w:tcPr>
          <w:p w14:paraId="30BFAA10"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5°</w:t>
            </w:r>
          </w:p>
        </w:tc>
        <w:tc>
          <w:tcPr>
            <w:tcW w:w="441" w:type="dxa"/>
            <w:tcBorders>
              <w:top w:val="single" w:sz="8" w:space="0" w:color="000000"/>
              <w:left w:val="nil"/>
              <w:bottom w:val="single" w:sz="4" w:space="0" w:color="000000"/>
              <w:right w:val="single" w:sz="4" w:space="0" w:color="000000"/>
            </w:tcBorders>
            <w:shd w:val="clear" w:color="auto" w:fill="auto"/>
            <w:vAlign w:val="bottom"/>
          </w:tcPr>
          <w:p w14:paraId="43EBF331"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T. H.</w:t>
            </w:r>
          </w:p>
        </w:tc>
        <w:tc>
          <w:tcPr>
            <w:tcW w:w="558" w:type="dxa"/>
            <w:tcBorders>
              <w:top w:val="single" w:sz="8" w:space="0" w:color="000000"/>
              <w:left w:val="nil"/>
              <w:bottom w:val="single" w:sz="4" w:space="0" w:color="000000"/>
              <w:right w:val="single" w:sz="4" w:space="0" w:color="000000"/>
            </w:tcBorders>
            <w:shd w:val="clear" w:color="auto" w:fill="auto"/>
            <w:vAlign w:val="bottom"/>
          </w:tcPr>
          <w:p w14:paraId="4DDD6E4D"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T.H.A</w:t>
            </w:r>
          </w:p>
        </w:tc>
        <w:tc>
          <w:tcPr>
            <w:tcW w:w="591" w:type="dxa"/>
            <w:tcBorders>
              <w:top w:val="single" w:sz="8" w:space="0" w:color="000000"/>
              <w:left w:val="nil"/>
              <w:bottom w:val="single" w:sz="4" w:space="0" w:color="000000"/>
              <w:right w:val="single" w:sz="8" w:space="0" w:color="000000"/>
            </w:tcBorders>
            <w:shd w:val="clear" w:color="auto" w:fill="auto"/>
            <w:vAlign w:val="bottom"/>
          </w:tcPr>
          <w:p w14:paraId="42DD4F19"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T. D.</w:t>
            </w:r>
          </w:p>
        </w:tc>
      </w:tr>
      <w:tr w:rsidR="001309AE" w14:paraId="0F43C8C3" w14:textId="77777777">
        <w:trPr>
          <w:trHeight w:val="311"/>
        </w:trPr>
        <w:tc>
          <w:tcPr>
            <w:tcW w:w="3158" w:type="dxa"/>
            <w:tcBorders>
              <w:top w:val="nil"/>
              <w:left w:val="single" w:sz="8" w:space="0" w:color="000000"/>
              <w:bottom w:val="single" w:sz="4" w:space="0" w:color="000000"/>
              <w:right w:val="nil"/>
            </w:tcBorders>
            <w:shd w:val="clear" w:color="auto" w:fill="auto"/>
            <w:vAlign w:val="bottom"/>
          </w:tcPr>
          <w:p w14:paraId="39C97AD2"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No. De grados</w:t>
            </w:r>
          </w:p>
        </w:tc>
        <w:tc>
          <w:tcPr>
            <w:tcW w:w="576" w:type="dxa"/>
            <w:tcBorders>
              <w:top w:val="nil"/>
              <w:left w:val="single" w:sz="4" w:space="0" w:color="000000"/>
              <w:bottom w:val="single" w:sz="4" w:space="0" w:color="000000"/>
              <w:right w:val="single" w:sz="4" w:space="0" w:color="000000"/>
            </w:tcBorders>
            <w:shd w:val="clear" w:color="auto" w:fill="auto"/>
            <w:vAlign w:val="bottom"/>
          </w:tcPr>
          <w:p w14:paraId="0179AFA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45503BF"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5</w:t>
            </w:r>
          </w:p>
        </w:tc>
        <w:tc>
          <w:tcPr>
            <w:tcW w:w="576" w:type="dxa"/>
            <w:tcBorders>
              <w:top w:val="nil"/>
              <w:left w:val="nil"/>
              <w:bottom w:val="single" w:sz="4" w:space="0" w:color="000000"/>
              <w:right w:val="single" w:sz="4" w:space="0" w:color="000000"/>
            </w:tcBorders>
            <w:shd w:val="clear" w:color="auto" w:fill="auto"/>
            <w:vAlign w:val="bottom"/>
          </w:tcPr>
          <w:p w14:paraId="3C7D7AF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4E282F9"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70C75F9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2BAA716E"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44CE598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B4CB42E"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08A92E6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D657876"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4</w:t>
            </w:r>
          </w:p>
        </w:tc>
        <w:tc>
          <w:tcPr>
            <w:tcW w:w="441" w:type="dxa"/>
            <w:tcBorders>
              <w:top w:val="nil"/>
              <w:left w:val="nil"/>
              <w:bottom w:val="single" w:sz="4" w:space="0" w:color="000000"/>
              <w:right w:val="single" w:sz="4" w:space="0" w:color="000000"/>
            </w:tcBorders>
            <w:shd w:val="clear" w:color="auto" w:fill="auto"/>
            <w:vAlign w:val="bottom"/>
          </w:tcPr>
          <w:p w14:paraId="18CB214F"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558" w:type="dxa"/>
            <w:tcBorders>
              <w:top w:val="nil"/>
              <w:left w:val="nil"/>
              <w:bottom w:val="single" w:sz="4" w:space="0" w:color="000000"/>
              <w:right w:val="single" w:sz="4" w:space="0" w:color="000000"/>
            </w:tcBorders>
            <w:shd w:val="clear" w:color="auto" w:fill="auto"/>
            <w:vAlign w:val="bottom"/>
          </w:tcPr>
          <w:p w14:paraId="43C99064"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591" w:type="dxa"/>
            <w:tcBorders>
              <w:top w:val="nil"/>
              <w:left w:val="nil"/>
              <w:bottom w:val="single" w:sz="4" w:space="0" w:color="000000"/>
              <w:right w:val="single" w:sz="8" w:space="0" w:color="000000"/>
            </w:tcBorders>
            <w:shd w:val="clear" w:color="auto" w:fill="auto"/>
            <w:vAlign w:val="bottom"/>
          </w:tcPr>
          <w:p w14:paraId="26B52B1D"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1309AE" w14:paraId="26D8ABC1" w14:textId="77777777">
        <w:trPr>
          <w:trHeight w:val="311"/>
        </w:trPr>
        <w:tc>
          <w:tcPr>
            <w:tcW w:w="3158" w:type="dxa"/>
            <w:tcBorders>
              <w:top w:val="nil"/>
              <w:left w:val="single" w:sz="8" w:space="0" w:color="000000"/>
              <w:bottom w:val="single" w:sz="4" w:space="0" w:color="000000"/>
              <w:right w:val="nil"/>
            </w:tcBorders>
            <w:shd w:val="clear" w:color="auto" w:fill="auto"/>
            <w:vAlign w:val="bottom"/>
          </w:tcPr>
          <w:p w14:paraId="3679906C"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ÁREAS/ASIGNATURAS</w:t>
            </w:r>
          </w:p>
        </w:tc>
        <w:tc>
          <w:tcPr>
            <w:tcW w:w="576" w:type="dxa"/>
            <w:tcBorders>
              <w:top w:val="nil"/>
              <w:left w:val="single" w:sz="4" w:space="0" w:color="000000"/>
              <w:bottom w:val="single" w:sz="4" w:space="0" w:color="000000"/>
              <w:right w:val="single" w:sz="4" w:space="0" w:color="000000"/>
            </w:tcBorders>
            <w:shd w:val="clear" w:color="auto" w:fill="auto"/>
            <w:vAlign w:val="bottom"/>
          </w:tcPr>
          <w:p w14:paraId="70A63FD2"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4EB4B28"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41AF1EB7"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763A1C82"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2E6492C0"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35E9C66"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3FA2EE4A"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89C62AC"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52825FDD"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EA47308"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5DDDA44"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558" w:type="dxa"/>
            <w:tcBorders>
              <w:top w:val="nil"/>
              <w:left w:val="nil"/>
              <w:bottom w:val="single" w:sz="4" w:space="0" w:color="000000"/>
              <w:right w:val="single" w:sz="4" w:space="0" w:color="000000"/>
            </w:tcBorders>
            <w:shd w:val="clear" w:color="auto" w:fill="auto"/>
            <w:vAlign w:val="bottom"/>
          </w:tcPr>
          <w:p w14:paraId="1B0B2CF6"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591" w:type="dxa"/>
            <w:tcBorders>
              <w:top w:val="nil"/>
              <w:left w:val="nil"/>
              <w:bottom w:val="single" w:sz="4" w:space="0" w:color="000000"/>
              <w:right w:val="single" w:sz="8" w:space="0" w:color="000000"/>
            </w:tcBorders>
            <w:shd w:val="clear" w:color="auto" w:fill="auto"/>
            <w:vAlign w:val="bottom"/>
          </w:tcPr>
          <w:p w14:paraId="16C88D12" w14:textId="77777777" w:rsidR="001309AE" w:rsidRDefault="00000000">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1309AE" w14:paraId="144A6446"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center"/>
          </w:tcPr>
          <w:p w14:paraId="6141D823"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Ciencias Naturales y Educación Ambiental</w:t>
            </w:r>
          </w:p>
        </w:tc>
        <w:tc>
          <w:tcPr>
            <w:tcW w:w="576" w:type="dxa"/>
            <w:tcBorders>
              <w:top w:val="nil"/>
              <w:left w:val="nil"/>
              <w:bottom w:val="single" w:sz="4" w:space="0" w:color="000000"/>
              <w:right w:val="single" w:sz="4" w:space="0" w:color="000000"/>
            </w:tcBorders>
            <w:shd w:val="clear" w:color="auto" w:fill="auto"/>
            <w:vAlign w:val="bottom"/>
          </w:tcPr>
          <w:p w14:paraId="360DAC6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459CB92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2877C1B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154E89C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010969E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13049A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1486BF9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10702DE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3A9E36B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2A6A42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2DF3A46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58" w:type="dxa"/>
            <w:tcBorders>
              <w:top w:val="nil"/>
              <w:left w:val="nil"/>
              <w:bottom w:val="single" w:sz="4" w:space="0" w:color="000000"/>
              <w:right w:val="single" w:sz="4" w:space="0" w:color="000000"/>
            </w:tcBorders>
            <w:shd w:val="clear" w:color="auto" w:fill="auto"/>
            <w:vAlign w:val="bottom"/>
          </w:tcPr>
          <w:p w14:paraId="76F6435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91" w:type="dxa"/>
            <w:tcBorders>
              <w:top w:val="nil"/>
              <w:left w:val="nil"/>
              <w:bottom w:val="single" w:sz="4" w:space="0" w:color="000000"/>
              <w:right w:val="single" w:sz="8" w:space="0" w:color="000000"/>
            </w:tcBorders>
            <w:shd w:val="clear" w:color="auto" w:fill="auto"/>
            <w:vAlign w:val="bottom"/>
          </w:tcPr>
          <w:p w14:paraId="6082C84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06BD3F49"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04F59D69"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Naturales</w:t>
            </w:r>
          </w:p>
        </w:tc>
        <w:tc>
          <w:tcPr>
            <w:tcW w:w="576" w:type="dxa"/>
            <w:tcBorders>
              <w:top w:val="nil"/>
              <w:left w:val="nil"/>
              <w:bottom w:val="single" w:sz="4" w:space="0" w:color="000000"/>
              <w:right w:val="single" w:sz="4" w:space="0" w:color="000000"/>
            </w:tcBorders>
            <w:shd w:val="clear" w:color="auto" w:fill="auto"/>
            <w:vAlign w:val="bottom"/>
          </w:tcPr>
          <w:p w14:paraId="5DA47FA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0AC2714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15</w:t>
            </w:r>
          </w:p>
        </w:tc>
        <w:tc>
          <w:tcPr>
            <w:tcW w:w="576" w:type="dxa"/>
            <w:tcBorders>
              <w:top w:val="nil"/>
              <w:left w:val="nil"/>
              <w:bottom w:val="single" w:sz="4" w:space="0" w:color="000000"/>
              <w:right w:val="single" w:sz="4" w:space="0" w:color="000000"/>
            </w:tcBorders>
            <w:shd w:val="clear" w:color="auto" w:fill="auto"/>
            <w:vAlign w:val="bottom"/>
          </w:tcPr>
          <w:p w14:paraId="6080866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3DB241C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576" w:type="dxa"/>
            <w:tcBorders>
              <w:top w:val="nil"/>
              <w:left w:val="nil"/>
              <w:bottom w:val="single" w:sz="4" w:space="0" w:color="000000"/>
              <w:right w:val="single" w:sz="4" w:space="0" w:color="000000"/>
            </w:tcBorders>
            <w:shd w:val="clear" w:color="auto" w:fill="auto"/>
            <w:vAlign w:val="bottom"/>
          </w:tcPr>
          <w:p w14:paraId="7A91D63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47D2F56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576" w:type="dxa"/>
            <w:tcBorders>
              <w:top w:val="nil"/>
              <w:left w:val="nil"/>
              <w:bottom w:val="single" w:sz="4" w:space="0" w:color="000000"/>
              <w:right w:val="single" w:sz="4" w:space="0" w:color="000000"/>
            </w:tcBorders>
            <w:shd w:val="clear" w:color="auto" w:fill="auto"/>
            <w:vAlign w:val="bottom"/>
          </w:tcPr>
          <w:p w14:paraId="031D8E4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1FE8A23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576" w:type="dxa"/>
            <w:tcBorders>
              <w:top w:val="nil"/>
              <w:left w:val="nil"/>
              <w:bottom w:val="single" w:sz="4" w:space="0" w:color="000000"/>
              <w:right w:val="single" w:sz="4" w:space="0" w:color="000000"/>
            </w:tcBorders>
            <w:shd w:val="clear" w:color="auto" w:fill="auto"/>
            <w:vAlign w:val="bottom"/>
          </w:tcPr>
          <w:p w14:paraId="3AA4296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46D5CE0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441" w:type="dxa"/>
            <w:tcBorders>
              <w:top w:val="nil"/>
              <w:left w:val="nil"/>
              <w:bottom w:val="single" w:sz="4" w:space="0" w:color="000000"/>
              <w:right w:val="single" w:sz="4" w:space="0" w:color="000000"/>
            </w:tcBorders>
            <w:shd w:val="clear" w:color="auto" w:fill="auto"/>
            <w:vAlign w:val="bottom"/>
          </w:tcPr>
          <w:p w14:paraId="134CD7E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63</w:t>
            </w:r>
          </w:p>
        </w:tc>
        <w:tc>
          <w:tcPr>
            <w:tcW w:w="558" w:type="dxa"/>
            <w:tcBorders>
              <w:top w:val="nil"/>
              <w:left w:val="nil"/>
              <w:bottom w:val="single" w:sz="4" w:space="0" w:color="000000"/>
              <w:right w:val="single" w:sz="4" w:space="0" w:color="000000"/>
            </w:tcBorders>
            <w:shd w:val="clear" w:color="auto" w:fill="auto"/>
            <w:vAlign w:val="bottom"/>
          </w:tcPr>
          <w:p w14:paraId="0604779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63</w:t>
            </w:r>
          </w:p>
        </w:tc>
        <w:tc>
          <w:tcPr>
            <w:tcW w:w="591" w:type="dxa"/>
            <w:tcBorders>
              <w:top w:val="nil"/>
              <w:left w:val="nil"/>
              <w:bottom w:val="single" w:sz="4" w:space="0" w:color="000000"/>
              <w:right w:val="single" w:sz="8" w:space="0" w:color="000000"/>
            </w:tcBorders>
            <w:shd w:val="clear" w:color="auto" w:fill="auto"/>
            <w:vAlign w:val="bottom"/>
          </w:tcPr>
          <w:p w14:paraId="746CA32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2,52</w:t>
            </w:r>
          </w:p>
        </w:tc>
      </w:tr>
      <w:tr w:rsidR="001309AE" w14:paraId="72D64EC4"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253174B7"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Matemáticas</w:t>
            </w:r>
          </w:p>
        </w:tc>
        <w:tc>
          <w:tcPr>
            <w:tcW w:w="576" w:type="dxa"/>
            <w:tcBorders>
              <w:top w:val="nil"/>
              <w:left w:val="nil"/>
              <w:bottom w:val="single" w:sz="4" w:space="0" w:color="000000"/>
              <w:right w:val="single" w:sz="4" w:space="0" w:color="000000"/>
            </w:tcBorders>
            <w:shd w:val="clear" w:color="auto" w:fill="auto"/>
            <w:vAlign w:val="bottom"/>
          </w:tcPr>
          <w:p w14:paraId="755755D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285E0C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550CA52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129B7B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1879D7C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155891A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01D8F77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7B9A0F0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603F835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7F9EA4D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04272FE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58" w:type="dxa"/>
            <w:tcBorders>
              <w:top w:val="nil"/>
              <w:left w:val="nil"/>
              <w:bottom w:val="single" w:sz="4" w:space="0" w:color="000000"/>
              <w:right w:val="single" w:sz="4" w:space="0" w:color="000000"/>
            </w:tcBorders>
            <w:shd w:val="clear" w:color="auto" w:fill="auto"/>
            <w:vAlign w:val="bottom"/>
          </w:tcPr>
          <w:p w14:paraId="6E64F87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91" w:type="dxa"/>
            <w:tcBorders>
              <w:top w:val="nil"/>
              <w:left w:val="nil"/>
              <w:bottom w:val="single" w:sz="4" w:space="0" w:color="000000"/>
              <w:right w:val="single" w:sz="8" w:space="0" w:color="000000"/>
            </w:tcBorders>
            <w:shd w:val="clear" w:color="auto" w:fill="auto"/>
            <w:vAlign w:val="bottom"/>
          </w:tcPr>
          <w:p w14:paraId="329E029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0C2EAED2"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2298B555" w14:textId="77777777" w:rsidR="001309AE" w:rsidRDefault="00000000">
            <w:pPr>
              <w:spacing w:after="0" w:line="240" w:lineRule="auto"/>
              <w:rPr>
                <w:rFonts w:ascii="Arial" w:eastAsia="Arial" w:hAnsi="Arial" w:cs="Arial"/>
                <w:sz w:val="18"/>
                <w:szCs w:val="18"/>
              </w:rPr>
            </w:pPr>
            <w:r>
              <w:rPr>
                <w:rFonts w:ascii="Arial" w:eastAsia="Arial" w:hAnsi="Arial" w:cs="Arial"/>
                <w:sz w:val="18"/>
                <w:szCs w:val="18"/>
              </w:rPr>
              <w:t xml:space="preserve">          Matemática</w:t>
            </w:r>
          </w:p>
        </w:tc>
        <w:tc>
          <w:tcPr>
            <w:tcW w:w="576" w:type="dxa"/>
            <w:tcBorders>
              <w:top w:val="nil"/>
              <w:left w:val="nil"/>
              <w:bottom w:val="single" w:sz="4" w:space="0" w:color="000000"/>
              <w:right w:val="single" w:sz="4" w:space="0" w:color="000000"/>
            </w:tcBorders>
            <w:shd w:val="clear" w:color="auto" w:fill="auto"/>
            <w:vAlign w:val="bottom"/>
          </w:tcPr>
          <w:p w14:paraId="577148B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3000196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25</w:t>
            </w:r>
          </w:p>
        </w:tc>
        <w:tc>
          <w:tcPr>
            <w:tcW w:w="576" w:type="dxa"/>
            <w:tcBorders>
              <w:top w:val="nil"/>
              <w:left w:val="nil"/>
              <w:bottom w:val="single" w:sz="4" w:space="0" w:color="000000"/>
              <w:right w:val="single" w:sz="4" w:space="0" w:color="000000"/>
            </w:tcBorders>
            <w:shd w:val="clear" w:color="auto" w:fill="auto"/>
            <w:vAlign w:val="bottom"/>
          </w:tcPr>
          <w:p w14:paraId="0EDA8A3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70F509A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20</w:t>
            </w:r>
          </w:p>
        </w:tc>
        <w:tc>
          <w:tcPr>
            <w:tcW w:w="576" w:type="dxa"/>
            <w:tcBorders>
              <w:top w:val="nil"/>
              <w:left w:val="nil"/>
              <w:bottom w:val="single" w:sz="4" w:space="0" w:color="000000"/>
              <w:right w:val="single" w:sz="4" w:space="0" w:color="000000"/>
            </w:tcBorders>
            <w:shd w:val="clear" w:color="auto" w:fill="auto"/>
            <w:vAlign w:val="bottom"/>
          </w:tcPr>
          <w:p w14:paraId="037FB21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54E1052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20</w:t>
            </w:r>
          </w:p>
        </w:tc>
        <w:tc>
          <w:tcPr>
            <w:tcW w:w="576" w:type="dxa"/>
            <w:tcBorders>
              <w:top w:val="nil"/>
              <w:left w:val="nil"/>
              <w:bottom w:val="single" w:sz="4" w:space="0" w:color="000000"/>
              <w:right w:val="single" w:sz="4" w:space="0" w:color="000000"/>
            </w:tcBorders>
            <w:shd w:val="clear" w:color="auto" w:fill="auto"/>
            <w:vAlign w:val="bottom"/>
          </w:tcPr>
          <w:p w14:paraId="578EDA3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1E5578C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20</w:t>
            </w:r>
          </w:p>
        </w:tc>
        <w:tc>
          <w:tcPr>
            <w:tcW w:w="576" w:type="dxa"/>
            <w:tcBorders>
              <w:top w:val="nil"/>
              <w:left w:val="nil"/>
              <w:bottom w:val="single" w:sz="4" w:space="0" w:color="000000"/>
              <w:right w:val="single" w:sz="4" w:space="0" w:color="000000"/>
            </w:tcBorders>
            <w:shd w:val="clear" w:color="auto" w:fill="auto"/>
            <w:vAlign w:val="bottom"/>
          </w:tcPr>
          <w:p w14:paraId="5006F7C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365C81C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20</w:t>
            </w:r>
          </w:p>
        </w:tc>
        <w:tc>
          <w:tcPr>
            <w:tcW w:w="441" w:type="dxa"/>
            <w:tcBorders>
              <w:top w:val="nil"/>
              <w:left w:val="nil"/>
              <w:bottom w:val="single" w:sz="4" w:space="0" w:color="000000"/>
              <w:right w:val="single" w:sz="4" w:space="0" w:color="000000"/>
            </w:tcBorders>
            <w:shd w:val="clear" w:color="auto" w:fill="auto"/>
            <w:vAlign w:val="bottom"/>
          </w:tcPr>
          <w:p w14:paraId="15ECA6F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105</w:t>
            </w:r>
          </w:p>
        </w:tc>
        <w:tc>
          <w:tcPr>
            <w:tcW w:w="558" w:type="dxa"/>
            <w:tcBorders>
              <w:top w:val="nil"/>
              <w:left w:val="nil"/>
              <w:bottom w:val="single" w:sz="4" w:space="0" w:color="000000"/>
              <w:right w:val="single" w:sz="4" w:space="0" w:color="000000"/>
            </w:tcBorders>
            <w:shd w:val="clear" w:color="auto" w:fill="auto"/>
            <w:vAlign w:val="bottom"/>
          </w:tcPr>
          <w:p w14:paraId="32CEE1A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105</w:t>
            </w:r>
          </w:p>
        </w:tc>
        <w:tc>
          <w:tcPr>
            <w:tcW w:w="591" w:type="dxa"/>
            <w:tcBorders>
              <w:top w:val="nil"/>
              <w:left w:val="nil"/>
              <w:bottom w:val="single" w:sz="4" w:space="0" w:color="000000"/>
              <w:right w:val="single" w:sz="8" w:space="0" w:color="000000"/>
            </w:tcBorders>
            <w:shd w:val="clear" w:color="auto" w:fill="auto"/>
            <w:vAlign w:val="bottom"/>
          </w:tcPr>
          <w:p w14:paraId="45B3577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4,20</w:t>
            </w:r>
          </w:p>
        </w:tc>
      </w:tr>
      <w:tr w:rsidR="001309AE" w14:paraId="6E86D4A4"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75F5722C"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Tecnología e Informática</w:t>
            </w:r>
          </w:p>
        </w:tc>
        <w:tc>
          <w:tcPr>
            <w:tcW w:w="576" w:type="dxa"/>
            <w:tcBorders>
              <w:top w:val="nil"/>
              <w:left w:val="nil"/>
              <w:bottom w:val="single" w:sz="4" w:space="0" w:color="000000"/>
              <w:right w:val="single" w:sz="4" w:space="0" w:color="000000"/>
            </w:tcBorders>
            <w:shd w:val="clear" w:color="auto" w:fill="auto"/>
            <w:vAlign w:val="bottom"/>
          </w:tcPr>
          <w:p w14:paraId="6429F18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82499E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6F30C0B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C5DA36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6F52F43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C70ED7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7352499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6DE068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7EACB5B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42C41D6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78A9A07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58" w:type="dxa"/>
            <w:tcBorders>
              <w:top w:val="nil"/>
              <w:left w:val="nil"/>
              <w:bottom w:val="single" w:sz="4" w:space="0" w:color="000000"/>
              <w:right w:val="single" w:sz="4" w:space="0" w:color="000000"/>
            </w:tcBorders>
            <w:shd w:val="clear" w:color="auto" w:fill="auto"/>
            <w:vAlign w:val="bottom"/>
          </w:tcPr>
          <w:p w14:paraId="1E7D9BB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91" w:type="dxa"/>
            <w:tcBorders>
              <w:top w:val="nil"/>
              <w:left w:val="nil"/>
              <w:bottom w:val="single" w:sz="4" w:space="0" w:color="000000"/>
              <w:right w:val="single" w:sz="8" w:space="0" w:color="000000"/>
            </w:tcBorders>
            <w:shd w:val="clear" w:color="auto" w:fill="auto"/>
            <w:vAlign w:val="bottom"/>
          </w:tcPr>
          <w:p w14:paraId="53CCAFF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39CF9EE3"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45988FD7" w14:textId="77777777" w:rsidR="001309AE" w:rsidRDefault="00000000">
            <w:pPr>
              <w:spacing w:after="0" w:line="240" w:lineRule="auto"/>
              <w:rPr>
                <w:rFonts w:ascii="Arial" w:eastAsia="Arial" w:hAnsi="Arial" w:cs="Arial"/>
                <w:sz w:val="18"/>
                <w:szCs w:val="18"/>
              </w:rPr>
            </w:pPr>
            <w:r>
              <w:rPr>
                <w:rFonts w:ascii="Arial" w:eastAsia="Arial" w:hAnsi="Arial" w:cs="Arial"/>
                <w:sz w:val="18"/>
                <w:szCs w:val="18"/>
              </w:rPr>
              <w:t xml:space="preserve">          Informática</w:t>
            </w:r>
          </w:p>
        </w:tc>
        <w:tc>
          <w:tcPr>
            <w:tcW w:w="576" w:type="dxa"/>
            <w:tcBorders>
              <w:top w:val="nil"/>
              <w:left w:val="nil"/>
              <w:bottom w:val="single" w:sz="4" w:space="0" w:color="000000"/>
              <w:right w:val="single" w:sz="4" w:space="0" w:color="000000"/>
            </w:tcBorders>
            <w:shd w:val="clear" w:color="auto" w:fill="auto"/>
            <w:vAlign w:val="bottom"/>
          </w:tcPr>
          <w:p w14:paraId="08D2F31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1FC5685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576" w:type="dxa"/>
            <w:tcBorders>
              <w:top w:val="nil"/>
              <w:left w:val="nil"/>
              <w:bottom w:val="single" w:sz="4" w:space="0" w:color="000000"/>
              <w:right w:val="single" w:sz="4" w:space="0" w:color="000000"/>
            </w:tcBorders>
            <w:shd w:val="clear" w:color="auto" w:fill="auto"/>
            <w:vAlign w:val="bottom"/>
          </w:tcPr>
          <w:p w14:paraId="7341A6E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38ACD41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59507C9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7FC8CD0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576" w:type="dxa"/>
            <w:tcBorders>
              <w:top w:val="nil"/>
              <w:left w:val="nil"/>
              <w:bottom w:val="single" w:sz="4" w:space="0" w:color="000000"/>
              <w:right w:val="single" w:sz="4" w:space="0" w:color="000000"/>
            </w:tcBorders>
            <w:shd w:val="clear" w:color="auto" w:fill="auto"/>
            <w:vAlign w:val="bottom"/>
          </w:tcPr>
          <w:p w14:paraId="556F52E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2ACC200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576" w:type="dxa"/>
            <w:tcBorders>
              <w:top w:val="nil"/>
              <w:left w:val="nil"/>
              <w:bottom w:val="single" w:sz="4" w:space="0" w:color="000000"/>
              <w:right w:val="single" w:sz="4" w:space="0" w:color="000000"/>
            </w:tcBorders>
            <w:shd w:val="clear" w:color="auto" w:fill="auto"/>
            <w:vAlign w:val="bottom"/>
          </w:tcPr>
          <w:p w14:paraId="73F5FB5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3EB8456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441" w:type="dxa"/>
            <w:tcBorders>
              <w:top w:val="nil"/>
              <w:left w:val="nil"/>
              <w:bottom w:val="single" w:sz="4" w:space="0" w:color="000000"/>
              <w:right w:val="single" w:sz="4" w:space="0" w:color="000000"/>
            </w:tcBorders>
            <w:shd w:val="clear" w:color="auto" w:fill="auto"/>
            <w:vAlign w:val="bottom"/>
          </w:tcPr>
          <w:p w14:paraId="3E4B193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33</w:t>
            </w:r>
          </w:p>
        </w:tc>
        <w:tc>
          <w:tcPr>
            <w:tcW w:w="558" w:type="dxa"/>
            <w:tcBorders>
              <w:top w:val="nil"/>
              <w:left w:val="nil"/>
              <w:bottom w:val="single" w:sz="4" w:space="0" w:color="000000"/>
              <w:right w:val="single" w:sz="4" w:space="0" w:color="000000"/>
            </w:tcBorders>
            <w:shd w:val="clear" w:color="auto" w:fill="auto"/>
            <w:vAlign w:val="bottom"/>
          </w:tcPr>
          <w:p w14:paraId="621357E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33</w:t>
            </w:r>
          </w:p>
        </w:tc>
        <w:tc>
          <w:tcPr>
            <w:tcW w:w="591" w:type="dxa"/>
            <w:tcBorders>
              <w:top w:val="nil"/>
              <w:left w:val="nil"/>
              <w:bottom w:val="single" w:sz="4" w:space="0" w:color="000000"/>
              <w:right w:val="single" w:sz="8" w:space="0" w:color="000000"/>
            </w:tcBorders>
            <w:shd w:val="clear" w:color="auto" w:fill="auto"/>
            <w:vAlign w:val="bottom"/>
          </w:tcPr>
          <w:p w14:paraId="1B201B9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1,32</w:t>
            </w:r>
          </w:p>
        </w:tc>
      </w:tr>
      <w:tr w:rsidR="001309AE" w14:paraId="26F77620"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center"/>
          </w:tcPr>
          <w:p w14:paraId="6D0F504A"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Humanidades, Lengua Castellana e Idiomas Extranjeros</w:t>
            </w:r>
          </w:p>
        </w:tc>
        <w:tc>
          <w:tcPr>
            <w:tcW w:w="576" w:type="dxa"/>
            <w:tcBorders>
              <w:top w:val="nil"/>
              <w:left w:val="nil"/>
              <w:bottom w:val="single" w:sz="4" w:space="0" w:color="000000"/>
              <w:right w:val="single" w:sz="4" w:space="0" w:color="000000"/>
            </w:tcBorders>
            <w:shd w:val="clear" w:color="auto" w:fill="auto"/>
            <w:vAlign w:val="bottom"/>
          </w:tcPr>
          <w:p w14:paraId="7F88215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2472F2C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68D8616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01CC31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7A74548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BDC2B8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287E4AA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1003EC5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018EE4D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1ED725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D47EE2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58" w:type="dxa"/>
            <w:tcBorders>
              <w:top w:val="nil"/>
              <w:left w:val="nil"/>
              <w:bottom w:val="single" w:sz="4" w:space="0" w:color="000000"/>
              <w:right w:val="single" w:sz="4" w:space="0" w:color="000000"/>
            </w:tcBorders>
            <w:shd w:val="clear" w:color="auto" w:fill="auto"/>
            <w:vAlign w:val="bottom"/>
          </w:tcPr>
          <w:p w14:paraId="7B87900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91" w:type="dxa"/>
            <w:tcBorders>
              <w:top w:val="nil"/>
              <w:left w:val="nil"/>
              <w:bottom w:val="single" w:sz="4" w:space="0" w:color="000000"/>
              <w:right w:val="single" w:sz="8" w:space="0" w:color="000000"/>
            </w:tcBorders>
            <w:shd w:val="clear" w:color="auto" w:fill="auto"/>
            <w:vAlign w:val="bottom"/>
          </w:tcPr>
          <w:p w14:paraId="1AAE2CC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54F67F13"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7E7B8230" w14:textId="77777777" w:rsidR="001309AE" w:rsidRDefault="00000000">
            <w:pPr>
              <w:spacing w:after="0" w:line="240" w:lineRule="auto"/>
              <w:rPr>
                <w:rFonts w:ascii="Arial" w:eastAsia="Arial" w:hAnsi="Arial" w:cs="Arial"/>
                <w:sz w:val="18"/>
                <w:szCs w:val="18"/>
              </w:rPr>
            </w:pPr>
            <w:r>
              <w:rPr>
                <w:rFonts w:ascii="Arial" w:eastAsia="Arial" w:hAnsi="Arial" w:cs="Arial"/>
                <w:sz w:val="18"/>
                <w:szCs w:val="18"/>
              </w:rPr>
              <w:t xml:space="preserve">           Lengua Castellana</w:t>
            </w:r>
          </w:p>
        </w:tc>
        <w:tc>
          <w:tcPr>
            <w:tcW w:w="576" w:type="dxa"/>
            <w:tcBorders>
              <w:top w:val="nil"/>
              <w:left w:val="nil"/>
              <w:bottom w:val="single" w:sz="4" w:space="0" w:color="000000"/>
              <w:right w:val="single" w:sz="4" w:space="0" w:color="000000"/>
            </w:tcBorders>
            <w:shd w:val="clear" w:color="auto" w:fill="auto"/>
            <w:vAlign w:val="bottom"/>
          </w:tcPr>
          <w:p w14:paraId="633E601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6AF9983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25</w:t>
            </w:r>
          </w:p>
        </w:tc>
        <w:tc>
          <w:tcPr>
            <w:tcW w:w="576" w:type="dxa"/>
            <w:tcBorders>
              <w:top w:val="nil"/>
              <w:left w:val="nil"/>
              <w:bottom w:val="single" w:sz="4" w:space="0" w:color="000000"/>
              <w:right w:val="single" w:sz="4" w:space="0" w:color="000000"/>
            </w:tcBorders>
            <w:shd w:val="clear" w:color="auto" w:fill="auto"/>
            <w:vAlign w:val="bottom"/>
          </w:tcPr>
          <w:p w14:paraId="0452515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6507A07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20</w:t>
            </w:r>
          </w:p>
        </w:tc>
        <w:tc>
          <w:tcPr>
            <w:tcW w:w="576" w:type="dxa"/>
            <w:tcBorders>
              <w:top w:val="nil"/>
              <w:left w:val="nil"/>
              <w:bottom w:val="single" w:sz="4" w:space="0" w:color="000000"/>
              <w:right w:val="single" w:sz="4" w:space="0" w:color="000000"/>
            </w:tcBorders>
            <w:shd w:val="clear" w:color="auto" w:fill="auto"/>
            <w:vAlign w:val="bottom"/>
          </w:tcPr>
          <w:p w14:paraId="70A3ECF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5BC6A39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20</w:t>
            </w:r>
          </w:p>
        </w:tc>
        <w:tc>
          <w:tcPr>
            <w:tcW w:w="576" w:type="dxa"/>
            <w:tcBorders>
              <w:top w:val="nil"/>
              <w:left w:val="nil"/>
              <w:bottom w:val="single" w:sz="4" w:space="0" w:color="000000"/>
              <w:right w:val="single" w:sz="4" w:space="0" w:color="000000"/>
            </w:tcBorders>
            <w:shd w:val="clear" w:color="auto" w:fill="auto"/>
            <w:vAlign w:val="bottom"/>
          </w:tcPr>
          <w:p w14:paraId="6E7F767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2AF037B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20</w:t>
            </w:r>
          </w:p>
        </w:tc>
        <w:tc>
          <w:tcPr>
            <w:tcW w:w="576" w:type="dxa"/>
            <w:tcBorders>
              <w:top w:val="nil"/>
              <w:left w:val="nil"/>
              <w:bottom w:val="single" w:sz="4" w:space="0" w:color="000000"/>
              <w:right w:val="single" w:sz="4" w:space="0" w:color="000000"/>
            </w:tcBorders>
            <w:shd w:val="clear" w:color="auto" w:fill="auto"/>
            <w:vAlign w:val="bottom"/>
          </w:tcPr>
          <w:p w14:paraId="5C96B08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441" w:type="dxa"/>
            <w:tcBorders>
              <w:top w:val="nil"/>
              <w:left w:val="nil"/>
              <w:bottom w:val="single" w:sz="4" w:space="0" w:color="000000"/>
              <w:right w:val="single" w:sz="4" w:space="0" w:color="000000"/>
            </w:tcBorders>
            <w:shd w:val="clear" w:color="auto" w:fill="auto"/>
            <w:vAlign w:val="bottom"/>
          </w:tcPr>
          <w:p w14:paraId="1BFE788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20</w:t>
            </w:r>
          </w:p>
        </w:tc>
        <w:tc>
          <w:tcPr>
            <w:tcW w:w="441" w:type="dxa"/>
            <w:tcBorders>
              <w:top w:val="nil"/>
              <w:left w:val="nil"/>
              <w:bottom w:val="single" w:sz="4" w:space="0" w:color="000000"/>
              <w:right w:val="single" w:sz="4" w:space="0" w:color="000000"/>
            </w:tcBorders>
            <w:shd w:val="clear" w:color="auto" w:fill="auto"/>
            <w:vAlign w:val="bottom"/>
          </w:tcPr>
          <w:p w14:paraId="0C63360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105</w:t>
            </w:r>
          </w:p>
        </w:tc>
        <w:tc>
          <w:tcPr>
            <w:tcW w:w="558" w:type="dxa"/>
            <w:tcBorders>
              <w:top w:val="nil"/>
              <w:left w:val="nil"/>
              <w:bottom w:val="single" w:sz="4" w:space="0" w:color="000000"/>
              <w:right w:val="single" w:sz="4" w:space="0" w:color="000000"/>
            </w:tcBorders>
            <w:shd w:val="clear" w:color="auto" w:fill="auto"/>
            <w:vAlign w:val="bottom"/>
          </w:tcPr>
          <w:p w14:paraId="551B7F1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147</w:t>
            </w:r>
          </w:p>
        </w:tc>
        <w:tc>
          <w:tcPr>
            <w:tcW w:w="591" w:type="dxa"/>
            <w:tcBorders>
              <w:top w:val="nil"/>
              <w:left w:val="nil"/>
              <w:bottom w:val="single" w:sz="4" w:space="0" w:color="000000"/>
              <w:right w:val="single" w:sz="8" w:space="0" w:color="000000"/>
            </w:tcBorders>
            <w:shd w:val="clear" w:color="auto" w:fill="auto"/>
            <w:vAlign w:val="bottom"/>
          </w:tcPr>
          <w:p w14:paraId="1AE8183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5,88</w:t>
            </w:r>
          </w:p>
        </w:tc>
      </w:tr>
      <w:tr w:rsidR="001309AE" w14:paraId="77CA7253"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0F75EE79" w14:textId="77777777" w:rsidR="001309AE" w:rsidRDefault="00000000">
            <w:pPr>
              <w:spacing w:after="0" w:line="240" w:lineRule="auto"/>
              <w:rPr>
                <w:rFonts w:ascii="Arial" w:eastAsia="Arial" w:hAnsi="Arial" w:cs="Arial"/>
                <w:sz w:val="18"/>
                <w:szCs w:val="18"/>
              </w:rPr>
            </w:pPr>
            <w:r>
              <w:rPr>
                <w:rFonts w:ascii="Arial" w:eastAsia="Arial" w:hAnsi="Arial" w:cs="Arial"/>
                <w:sz w:val="18"/>
                <w:szCs w:val="18"/>
              </w:rPr>
              <w:t xml:space="preserve">           Inglés</w:t>
            </w:r>
          </w:p>
        </w:tc>
        <w:tc>
          <w:tcPr>
            <w:tcW w:w="576" w:type="dxa"/>
            <w:tcBorders>
              <w:top w:val="nil"/>
              <w:left w:val="nil"/>
              <w:bottom w:val="single" w:sz="4" w:space="0" w:color="000000"/>
              <w:right w:val="single" w:sz="4" w:space="0" w:color="000000"/>
            </w:tcBorders>
            <w:shd w:val="clear" w:color="auto" w:fill="auto"/>
            <w:vAlign w:val="bottom"/>
          </w:tcPr>
          <w:p w14:paraId="3A4A410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4DAD24F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10</w:t>
            </w:r>
          </w:p>
        </w:tc>
        <w:tc>
          <w:tcPr>
            <w:tcW w:w="576" w:type="dxa"/>
            <w:tcBorders>
              <w:top w:val="nil"/>
              <w:left w:val="nil"/>
              <w:bottom w:val="single" w:sz="4" w:space="0" w:color="000000"/>
              <w:right w:val="single" w:sz="4" w:space="0" w:color="000000"/>
            </w:tcBorders>
            <w:shd w:val="clear" w:color="auto" w:fill="auto"/>
            <w:vAlign w:val="bottom"/>
          </w:tcPr>
          <w:p w14:paraId="06703B3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1A9CE09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576" w:type="dxa"/>
            <w:tcBorders>
              <w:top w:val="nil"/>
              <w:left w:val="nil"/>
              <w:bottom w:val="single" w:sz="4" w:space="0" w:color="000000"/>
              <w:right w:val="single" w:sz="4" w:space="0" w:color="000000"/>
            </w:tcBorders>
            <w:shd w:val="clear" w:color="auto" w:fill="auto"/>
            <w:vAlign w:val="bottom"/>
          </w:tcPr>
          <w:p w14:paraId="0F609D0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0874FAC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576" w:type="dxa"/>
            <w:tcBorders>
              <w:top w:val="nil"/>
              <w:left w:val="nil"/>
              <w:bottom w:val="single" w:sz="4" w:space="0" w:color="000000"/>
              <w:right w:val="single" w:sz="4" w:space="0" w:color="000000"/>
            </w:tcBorders>
            <w:shd w:val="clear" w:color="auto" w:fill="auto"/>
            <w:vAlign w:val="bottom"/>
          </w:tcPr>
          <w:p w14:paraId="0AC5409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4C4CBA3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576" w:type="dxa"/>
            <w:tcBorders>
              <w:top w:val="nil"/>
              <w:left w:val="nil"/>
              <w:bottom w:val="single" w:sz="4" w:space="0" w:color="000000"/>
              <w:right w:val="single" w:sz="4" w:space="0" w:color="000000"/>
            </w:tcBorders>
            <w:shd w:val="clear" w:color="auto" w:fill="auto"/>
            <w:vAlign w:val="bottom"/>
          </w:tcPr>
          <w:p w14:paraId="3690175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50DC0BC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441" w:type="dxa"/>
            <w:tcBorders>
              <w:top w:val="nil"/>
              <w:left w:val="nil"/>
              <w:bottom w:val="single" w:sz="4" w:space="0" w:color="000000"/>
              <w:right w:val="single" w:sz="4" w:space="0" w:color="000000"/>
            </w:tcBorders>
            <w:shd w:val="clear" w:color="auto" w:fill="auto"/>
            <w:vAlign w:val="bottom"/>
          </w:tcPr>
          <w:p w14:paraId="24BD448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42</w:t>
            </w:r>
          </w:p>
        </w:tc>
        <w:tc>
          <w:tcPr>
            <w:tcW w:w="558" w:type="dxa"/>
            <w:tcBorders>
              <w:top w:val="nil"/>
              <w:left w:val="nil"/>
              <w:bottom w:val="single" w:sz="4" w:space="0" w:color="000000"/>
              <w:right w:val="single" w:sz="4" w:space="0" w:color="000000"/>
            </w:tcBorders>
            <w:shd w:val="clear" w:color="auto" w:fill="auto"/>
            <w:vAlign w:val="bottom"/>
          </w:tcPr>
          <w:p w14:paraId="0BFA204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91" w:type="dxa"/>
            <w:tcBorders>
              <w:top w:val="nil"/>
              <w:left w:val="nil"/>
              <w:bottom w:val="single" w:sz="4" w:space="0" w:color="000000"/>
              <w:right w:val="single" w:sz="8" w:space="0" w:color="000000"/>
            </w:tcBorders>
            <w:shd w:val="clear" w:color="auto" w:fill="auto"/>
            <w:vAlign w:val="bottom"/>
          </w:tcPr>
          <w:p w14:paraId="15B5BAC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2A1315CA"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center"/>
          </w:tcPr>
          <w:p w14:paraId="2C90CFCB" w14:textId="77777777" w:rsidR="001309AE" w:rsidRDefault="00000000">
            <w:pPr>
              <w:spacing w:after="0" w:line="240" w:lineRule="auto"/>
              <w:rPr>
                <w:rFonts w:ascii="Arial" w:eastAsia="Arial" w:hAnsi="Arial" w:cs="Arial"/>
                <w:b/>
                <w:sz w:val="20"/>
                <w:szCs w:val="20"/>
              </w:rPr>
            </w:pPr>
            <w:r>
              <w:rPr>
                <w:rFonts w:ascii="Arial" w:eastAsia="Arial" w:hAnsi="Arial" w:cs="Arial"/>
                <w:b/>
                <w:sz w:val="20"/>
                <w:szCs w:val="20"/>
              </w:rPr>
              <w:t>Ciencias Sociales, Historia, Geografía, Cons. Política y Democracia</w:t>
            </w:r>
          </w:p>
        </w:tc>
        <w:tc>
          <w:tcPr>
            <w:tcW w:w="576" w:type="dxa"/>
            <w:tcBorders>
              <w:top w:val="nil"/>
              <w:left w:val="nil"/>
              <w:bottom w:val="single" w:sz="4" w:space="0" w:color="000000"/>
              <w:right w:val="single" w:sz="4" w:space="0" w:color="000000"/>
            </w:tcBorders>
            <w:shd w:val="clear" w:color="auto" w:fill="auto"/>
            <w:vAlign w:val="bottom"/>
          </w:tcPr>
          <w:p w14:paraId="4A80591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8E79A7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281E3E9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2B53315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3199C42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7307FB2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143B6E0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46F8A81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4C55078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750F382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3E96BF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58" w:type="dxa"/>
            <w:tcBorders>
              <w:top w:val="nil"/>
              <w:left w:val="nil"/>
              <w:bottom w:val="single" w:sz="4" w:space="0" w:color="000000"/>
              <w:right w:val="single" w:sz="4" w:space="0" w:color="000000"/>
            </w:tcBorders>
            <w:shd w:val="clear" w:color="auto" w:fill="auto"/>
            <w:vAlign w:val="bottom"/>
          </w:tcPr>
          <w:p w14:paraId="0CE0714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91" w:type="dxa"/>
            <w:tcBorders>
              <w:top w:val="nil"/>
              <w:left w:val="nil"/>
              <w:bottom w:val="single" w:sz="4" w:space="0" w:color="000000"/>
              <w:right w:val="single" w:sz="8" w:space="0" w:color="000000"/>
            </w:tcBorders>
            <w:shd w:val="clear" w:color="auto" w:fill="auto"/>
            <w:vAlign w:val="bottom"/>
          </w:tcPr>
          <w:p w14:paraId="196746C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502747A3"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3937A386" w14:textId="77777777" w:rsidR="001309AE" w:rsidRDefault="00000000">
            <w:pPr>
              <w:spacing w:after="0" w:line="240" w:lineRule="auto"/>
              <w:rPr>
                <w:rFonts w:ascii="Arial" w:eastAsia="Arial" w:hAnsi="Arial" w:cs="Arial"/>
                <w:sz w:val="18"/>
                <w:szCs w:val="18"/>
              </w:rPr>
            </w:pPr>
            <w:r>
              <w:rPr>
                <w:rFonts w:ascii="Arial" w:eastAsia="Arial" w:hAnsi="Arial" w:cs="Arial"/>
                <w:sz w:val="18"/>
                <w:szCs w:val="18"/>
              </w:rPr>
              <w:t xml:space="preserve">            Sociales</w:t>
            </w:r>
          </w:p>
        </w:tc>
        <w:tc>
          <w:tcPr>
            <w:tcW w:w="576" w:type="dxa"/>
            <w:tcBorders>
              <w:top w:val="nil"/>
              <w:left w:val="nil"/>
              <w:bottom w:val="single" w:sz="4" w:space="0" w:color="000000"/>
              <w:right w:val="single" w:sz="4" w:space="0" w:color="000000"/>
            </w:tcBorders>
            <w:shd w:val="clear" w:color="auto" w:fill="auto"/>
            <w:vAlign w:val="bottom"/>
          </w:tcPr>
          <w:p w14:paraId="26892DE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77B3228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15</w:t>
            </w:r>
          </w:p>
        </w:tc>
        <w:tc>
          <w:tcPr>
            <w:tcW w:w="576" w:type="dxa"/>
            <w:tcBorders>
              <w:top w:val="nil"/>
              <w:left w:val="nil"/>
              <w:bottom w:val="single" w:sz="4" w:space="0" w:color="000000"/>
              <w:right w:val="single" w:sz="4" w:space="0" w:color="000000"/>
            </w:tcBorders>
            <w:shd w:val="clear" w:color="auto" w:fill="auto"/>
            <w:vAlign w:val="bottom"/>
          </w:tcPr>
          <w:p w14:paraId="2E3F870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562CF5F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576" w:type="dxa"/>
            <w:tcBorders>
              <w:top w:val="nil"/>
              <w:left w:val="nil"/>
              <w:bottom w:val="single" w:sz="4" w:space="0" w:color="000000"/>
              <w:right w:val="single" w:sz="4" w:space="0" w:color="000000"/>
            </w:tcBorders>
            <w:shd w:val="clear" w:color="auto" w:fill="auto"/>
            <w:vAlign w:val="bottom"/>
          </w:tcPr>
          <w:p w14:paraId="15E58C7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224B0C8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576" w:type="dxa"/>
            <w:tcBorders>
              <w:top w:val="nil"/>
              <w:left w:val="nil"/>
              <w:bottom w:val="single" w:sz="4" w:space="0" w:color="000000"/>
              <w:right w:val="single" w:sz="4" w:space="0" w:color="000000"/>
            </w:tcBorders>
            <w:shd w:val="clear" w:color="auto" w:fill="auto"/>
            <w:vAlign w:val="bottom"/>
          </w:tcPr>
          <w:p w14:paraId="342D23B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42C0CB1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576" w:type="dxa"/>
            <w:tcBorders>
              <w:top w:val="nil"/>
              <w:left w:val="nil"/>
              <w:bottom w:val="single" w:sz="4" w:space="0" w:color="000000"/>
              <w:right w:val="single" w:sz="4" w:space="0" w:color="000000"/>
            </w:tcBorders>
            <w:shd w:val="clear" w:color="auto" w:fill="auto"/>
            <w:vAlign w:val="bottom"/>
          </w:tcPr>
          <w:p w14:paraId="793B615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441" w:type="dxa"/>
            <w:tcBorders>
              <w:top w:val="nil"/>
              <w:left w:val="nil"/>
              <w:bottom w:val="single" w:sz="4" w:space="0" w:color="000000"/>
              <w:right w:val="single" w:sz="4" w:space="0" w:color="000000"/>
            </w:tcBorders>
            <w:shd w:val="clear" w:color="auto" w:fill="auto"/>
            <w:vAlign w:val="bottom"/>
          </w:tcPr>
          <w:p w14:paraId="7611D40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12</w:t>
            </w:r>
          </w:p>
        </w:tc>
        <w:tc>
          <w:tcPr>
            <w:tcW w:w="441" w:type="dxa"/>
            <w:tcBorders>
              <w:top w:val="nil"/>
              <w:left w:val="nil"/>
              <w:bottom w:val="single" w:sz="4" w:space="0" w:color="000000"/>
              <w:right w:val="single" w:sz="4" w:space="0" w:color="000000"/>
            </w:tcBorders>
            <w:shd w:val="clear" w:color="auto" w:fill="auto"/>
            <w:vAlign w:val="bottom"/>
          </w:tcPr>
          <w:p w14:paraId="24FF8B1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63</w:t>
            </w:r>
          </w:p>
        </w:tc>
        <w:tc>
          <w:tcPr>
            <w:tcW w:w="558" w:type="dxa"/>
            <w:tcBorders>
              <w:top w:val="nil"/>
              <w:left w:val="nil"/>
              <w:bottom w:val="single" w:sz="4" w:space="0" w:color="000000"/>
              <w:right w:val="single" w:sz="4" w:space="0" w:color="000000"/>
            </w:tcBorders>
            <w:shd w:val="clear" w:color="auto" w:fill="auto"/>
            <w:vAlign w:val="bottom"/>
          </w:tcPr>
          <w:p w14:paraId="7A8727D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63</w:t>
            </w:r>
          </w:p>
        </w:tc>
        <w:tc>
          <w:tcPr>
            <w:tcW w:w="591" w:type="dxa"/>
            <w:tcBorders>
              <w:top w:val="nil"/>
              <w:left w:val="nil"/>
              <w:bottom w:val="single" w:sz="4" w:space="0" w:color="000000"/>
              <w:right w:val="single" w:sz="8" w:space="0" w:color="000000"/>
            </w:tcBorders>
            <w:shd w:val="clear" w:color="auto" w:fill="auto"/>
            <w:vAlign w:val="bottom"/>
          </w:tcPr>
          <w:p w14:paraId="2E10A8C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2,52</w:t>
            </w:r>
          </w:p>
        </w:tc>
      </w:tr>
      <w:tr w:rsidR="001309AE" w14:paraId="04E3D643"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center"/>
          </w:tcPr>
          <w:p w14:paraId="0DF4094A"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Educación Ética y en Valores</w:t>
            </w:r>
          </w:p>
        </w:tc>
        <w:tc>
          <w:tcPr>
            <w:tcW w:w="576" w:type="dxa"/>
            <w:tcBorders>
              <w:top w:val="nil"/>
              <w:left w:val="nil"/>
              <w:bottom w:val="single" w:sz="4" w:space="0" w:color="000000"/>
              <w:right w:val="single" w:sz="4" w:space="0" w:color="000000"/>
            </w:tcBorders>
            <w:shd w:val="clear" w:color="auto" w:fill="auto"/>
            <w:vAlign w:val="bottom"/>
          </w:tcPr>
          <w:p w14:paraId="661523E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40EAAA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51B5DE2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49183FF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425A5FE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201E598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475DF28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7A2EE8E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74A901E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12BA4EF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10730F3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58" w:type="dxa"/>
            <w:tcBorders>
              <w:top w:val="nil"/>
              <w:left w:val="nil"/>
              <w:bottom w:val="single" w:sz="4" w:space="0" w:color="000000"/>
              <w:right w:val="single" w:sz="4" w:space="0" w:color="000000"/>
            </w:tcBorders>
            <w:shd w:val="clear" w:color="auto" w:fill="auto"/>
            <w:vAlign w:val="bottom"/>
          </w:tcPr>
          <w:p w14:paraId="291AF25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91" w:type="dxa"/>
            <w:tcBorders>
              <w:top w:val="nil"/>
              <w:left w:val="nil"/>
              <w:bottom w:val="single" w:sz="4" w:space="0" w:color="000000"/>
              <w:right w:val="single" w:sz="8" w:space="0" w:color="000000"/>
            </w:tcBorders>
            <w:shd w:val="clear" w:color="auto" w:fill="auto"/>
            <w:vAlign w:val="bottom"/>
          </w:tcPr>
          <w:p w14:paraId="09CFD32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5EC57BBB"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339F7513"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Ética</w:t>
            </w:r>
          </w:p>
        </w:tc>
        <w:tc>
          <w:tcPr>
            <w:tcW w:w="576" w:type="dxa"/>
            <w:tcBorders>
              <w:top w:val="nil"/>
              <w:left w:val="nil"/>
              <w:bottom w:val="single" w:sz="4" w:space="0" w:color="000000"/>
              <w:right w:val="single" w:sz="4" w:space="0" w:color="000000"/>
            </w:tcBorders>
            <w:shd w:val="clear" w:color="auto" w:fill="auto"/>
            <w:vAlign w:val="bottom"/>
          </w:tcPr>
          <w:p w14:paraId="075B1E3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4DA3D6D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576" w:type="dxa"/>
            <w:tcBorders>
              <w:top w:val="nil"/>
              <w:left w:val="nil"/>
              <w:bottom w:val="single" w:sz="4" w:space="0" w:color="000000"/>
              <w:right w:val="single" w:sz="4" w:space="0" w:color="000000"/>
            </w:tcBorders>
            <w:shd w:val="clear" w:color="auto" w:fill="auto"/>
            <w:vAlign w:val="bottom"/>
          </w:tcPr>
          <w:p w14:paraId="2174BC6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166DC41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0C098BE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654961C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4B38097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3FD0311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30F6FEF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0E9F2C0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441" w:type="dxa"/>
            <w:tcBorders>
              <w:top w:val="nil"/>
              <w:left w:val="nil"/>
              <w:bottom w:val="single" w:sz="4" w:space="0" w:color="000000"/>
              <w:right w:val="single" w:sz="4" w:space="0" w:color="000000"/>
            </w:tcBorders>
            <w:shd w:val="clear" w:color="auto" w:fill="auto"/>
            <w:vAlign w:val="bottom"/>
          </w:tcPr>
          <w:p w14:paraId="0B68150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21</w:t>
            </w:r>
          </w:p>
        </w:tc>
        <w:tc>
          <w:tcPr>
            <w:tcW w:w="558" w:type="dxa"/>
            <w:tcBorders>
              <w:top w:val="nil"/>
              <w:left w:val="nil"/>
              <w:bottom w:val="single" w:sz="4" w:space="0" w:color="000000"/>
              <w:right w:val="single" w:sz="4" w:space="0" w:color="000000"/>
            </w:tcBorders>
            <w:shd w:val="clear" w:color="auto" w:fill="auto"/>
            <w:vAlign w:val="bottom"/>
          </w:tcPr>
          <w:p w14:paraId="32FA9DC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21</w:t>
            </w:r>
          </w:p>
        </w:tc>
        <w:tc>
          <w:tcPr>
            <w:tcW w:w="591" w:type="dxa"/>
            <w:tcBorders>
              <w:top w:val="nil"/>
              <w:left w:val="nil"/>
              <w:bottom w:val="single" w:sz="4" w:space="0" w:color="000000"/>
              <w:right w:val="single" w:sz="8" w:space="0" w:color="000000"/>
            </w:tcBorders>
            <w:shd w:val="clear" w:color="auto" w:fill="auto"/>
            <w:vAlign w:val="bottom"/>
          </w:tcPr>
          <w:p w14:paraId="5382DF8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0,84</w:t>
            </w:r>
          </w:p>
        </w:tc>
      </w:tr>
      <w:tr w:rsidR="001309AE" w14:paraId="6BAD1667"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5928984A"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Educación Religiosa</w:t>
            </w:r>
          </w:p>
        </w:tc>
        <w:tc>
          <w:tcPr>
            <w:tcW w:w="576" w:type="dxa"/>
            <w:tcBorders>
              <w:top w:val="nil"/>
              <w:left w:val="nil"/>
              <w:bottom w:val="single" w:sz="4" w:space="0" w:color="000000"/>
              <w:right w:val="single" w:sz="4" w:space="0" w:color="000000"/>
            </w:tcBorders>
            <w:shd w:val="clear" w:color="auto" w:fill="auto"/>
            <w:vAlign w:val="bottom"/>
          </w:tcPr>
          <w:p w14:paraId="0567232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0BD5C7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0</w:t>
            </w:r>
          </w:p>
        </w:tc>
        <w:tc>
          <w:tcPr>
            <w:tcW w:w="576" w:type="dxa"/>
            <w:tcBorders>
              <w:top w:val="nil"/>
              <w:left w:val="nil"/>
              <w:bottom w:val="single" w:sz="4" w:space="0" w:color="000000"/>
              <w:right w:val="single" w:sz="4" w:space="0" w:color="000000"/>
            </w:tcBorders>
            <w:shd w:val="clear" w:color="auto" w:fill="auto"/>
            <w:vAlign w:val="bottom"/>
          </w:tcPr>
          <w:p w14:paraId="5B907F3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16D603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0</w:t>
            </w:r>
          </w:p>
        </w:tc>
        <w:tc>
          <w:tcPr>
            <w:tcW w:w="576" w:type="dxa"/>
            <w:tcBorders>
              <w:top w:val="nil"/>
              <w:left w:val="nil"/>
              <w:bottom w:val="single" w:sz="4" w:space="0" w:color="000000"/>
              <w:right w:val="single" w:sz="4" w:space="0" w:color="000000"/>
            </w:tcBorders>
            <w:shd w:val="clear" w:color="auto" w:fill="auto"/>
            <w:vAlign w:val="bottom"/>
          </w:tcPr>
          <w:p w14:paraId="6C10BB6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8F32D3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0</w:t>
            </w:r>
          </w:p>
        </w:tc>
        <w:tc>
          <w:tcPr>
            <w:tcW w:w="576" w:type="dxa"/>
            <w:tcBorders>
              <w:top w:val="nil"/>
              <w:left w:val="nil"/>
              <w:bottom w:val="single" w:sz="4" w:space="0" w:color="000000"/>
              <w:right w:val="single" w:sz="4" w:space="0" w:color="000000"/>
            </w:tcBorders>
            <w:shd w:val="clear" w:color="auto" w:fill="auto"/>
            <w:vAlign w:val="bottom"/>
          </w:tcPr>
          <w:p w14:paraId="0419C6E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6BEF9F4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0</w:t>
            </w:r>
          </w:p>
        </w:tc>
        <w:tc>
          <w:tcPr>
            <w:tcW w:w="576" w:type="dxa"/>
            <w:tcBorders>
              <w:top w:val="nil"/>
              <w:left w:val="nil"/>
              <w:bottom w:val="single" w:sz="4" w:space="0" w:color="000000"/>
              <w:right w:val="single" w:sz="4" w:space="0" w:color="000000"/>
            </w:tcBorders>
            <w:shd w:val="clear" w:color="auto" w:fill="auto"/>
            <w:vAlign w:val="bottom"/>
          </w:tcPr>
          <w:p w14:paraId="62BE0BB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2FD4F3E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0</w:t>
            </w:r>
          </w:p>
        </w:tc>
        <w:tc>
          <w:tcPr>
            <w:tcW w:w="441" w:type="dxa"/>
            <w:tcBorders>
              <w:top w:val="nil"/>
              <w:left w:val="nil"/>
              <w:bottom w:val="single" w:sz="4" w:space="0" w:color="000000"/>
              <w:right w:val="single" w:sz="4" w:space="0" w:color="000000"/>
            </w:tcBorders>
            <w:shd w:val="clear" w:color="auto" w:fill="auto"/>
            <w:vAlign w:val="bottom"/>
          </w:tcPr>
          <w:p w14:paraId="179DBF2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58" w:type="dxa"/>
            <w:tcBorders>
              <w:top w:val="nil"/>
              <w:left w:val="nil"/>
              <w:bottom w:val="single" w:sz="4" w:space="0" w:color="000000"/>
              <w:right w:val="single" w:sz="4" w:space="0" w:color="000000"/>
            </w:tcBorders>
            <w:shd w:val="clear" w:color="auto" w:fill="auto"/>
            <w:vAlign w:val="bottom"/>
          </w:tcPr>
          <w:p w14:paraId="19BA498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0</w:t>
            </w:r>
          </w:p>
        </w:tc>
        <w:tc>
          <w:tcPr>
            <w:tcW w:w="591" w:type="dxa"/>
            <w:tcBorders>
              <w:top w:val="nil"/>
              <w:left w:val="nil"/>
              <w:bottom w:val="single" w:sz="4" w:space="0" w:color="000000"/>
              <w:right w:val="single" w:sz="8" w:space="0" w:color="000000"/>
            </w:tcBorders>
            <w:shd w:val="clear" w:color="auto" w:fill="auto"/>
            <w:vAlign w:val="bottom"/>
          </w:tcPr>
          <w:p w14:paraId="1AA29EA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62FE94E6"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6A414DEC"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Religión</w:t>
            </w:r>
          </w:p>
        </w:tc>
        <w:tc>
          <w:tcPr>
            <w:tcW w:w="576" w:type="dxa"/>
            <w:tcBorders>
              <w:top w:val="nil"/>
              <w:left w:val="nil"/>
              <w:bottom w:val="single" w:sz="4" w:space="0" w:color="000000"/>
              <w:right w:val="single" w:sz="4" w:space="0" w:color="000000"/>
            </w:tcBorders>
            <w:shd w:val="clear" w:color="auto" w:fill="auto"/>
            <w:vAlign w:val="bottom"/>
          </w:tcPr>
          <w:p w14:paraId="6657552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3F6A09F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5</w:t>
            </w:r>
          </w:p>
        </w:tc>
        <w:tc>
          <w:tcPr>
            <w:tcW w:w="576" w:type="dxa"/>
            <w:tcBorders>
              <w:top w:val="nil"/>
              <w:left w:val="nil"/>
              <w:bottom w:val="single" w:sz="4" w:space="0" w:color="000000"/>
              <w:right w:val="single" w:sz="4" w:space="0" w:color="000000"/>
            </w:tcBorders>
            <w:shd w:val="clear" w:color="auto" w:fill="auto"/>
            <w:vAlign w:val="bottom"/>
          </w:tcPr>
          <w:p w14:paraId="620D11E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2A75E96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0888A7C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7D996B6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01BB81F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1176290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7D10461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745D9D5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441" w:type="dxa"/>
            <w:tcBorders>
              <w:top w:val="nil"/>
              <w:left w:val="nil"/>
              <w:bottom w:val="single" w:sz="4" w:space="0" w:color="000000"/>
              <w:right w:val="single" w:sz="4" w:space="0" w:color="000000"/>
            </w:tcBorders>
            <w:shd w:val="clear" w:color="auto" w:fill="auto"/>
            <w:vAlign w:val="bottom"/>
          </w:tcPr>
          <w:p w14:paraId="466A33C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21</w:t>
            </w:r>
          </w:p>
        </w:tc>
        <w:tc>
          <w:tcPr>
            <w:tcW w:w="558" w:type="dxa"/>
            <w:tcBorders>
              <w:top w:val="nil"/>
              <w:left w:val="nil"/>
              <w:bottom w:val="single" w:sz="4" w:space="0" w:color="000000"/>
              <w:right w:val="single" w:sz="4" w:space="0" w:color="000000"/>
            </w:tcBorders>
            <w:shd w:val="clear" w:color="auto" w:fill="auto"/>
            <w:vAlign w:val="bottom"/>
          </w:tcPr>
          <w:p w14:paraId="7351280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21</w:t>
            </w:r>
          </w:p>
        </w:tc>
        <w:tc>
          <w:tcPr>
            <w:tcW w:w="591" w:type="dxa"/>
            <w:tcBorders>
              <w:top w:val="nil"/>
              <w:left w:val="nil"/>
              <w:bottom w:val="single" w:sz="4" w:space="0" w:color="000000"/>
              <w:right w:val="single" w:sz="8" w:space="0" w:color="000000"/>
            </w:tcBorders>
            <w:shd w:val="clear" w:color="auto" w:fill="auto"/>
            <w:vAlign w:val="bottom"/>
          </w:tcPr>
          <w:p w14:paraId="0B7A042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0,84</w:t>
            </w:r>
          </w:p>
        </w:tc>
      </w:tr>
      <w:tr w:rsidR="001309AE" w14:paraId="4B85BCD5"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5BA32CFF"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 xml:space="preserve">Educación Artística </w:t>
            </w:r>
          </w:p>
        </w:tc>
        <w:tc>
          <w:tcPr>
            <w:tcW w:w="576" w:type="dxa"/>
            <w:tcBorders>
              <w:top w:val="nil"/>
              <w:left w:val="nil"/>
              <w:bottom w:val="single" w:sz="4" w:space="0" w:color="000000"/>
              <w:right w:val="single" w:sz="4" w:space="0" w:color="000000"/>
            </w:tcBorders>
            <w:shd w:val="clear" w:color="auto" w:fill="auto"/>
            <w:vAlign w:val="bottom"/>
          </w:tcPr>
          <w:p w14:paraId="1E020CA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4FAB35B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76393E7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0D1D6A6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3C87433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2C295F8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4A41B44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5ACD3A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6241077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73C8FB02"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0052693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58" w:type="dxa"/>
            <w:tcBorders>
              <w:top w:val="nil"/>
              <w:left w:val="nil"/>
              <w:bottom w:val="single" w:sz="4" w:space="0" w:color="000000"/>
              <w:right w:val="single" w:sz="4" w:space="0" w:color="000000"/>
            </w:tcBorders>
            <w:shd w:val="clear" w:color="auto" w:fill="auto"/>
            <w:vAlign w:val="bottom"/>
          </w:tcPr>
          <w:p w14:paraId="749A8B8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91" w:type="dxa"/>
            <w:tcBorders>
              <w:top w:val="nil"/>
              <w:left w:val="nil"/>
              <w:bottom w:val="single" w:sz="4" w:space="0" w:color="000000"/>
              <w:right w:val="single" w:sz="8" w:space="0" w:color="000000"/>
            </w:tcBorders>
            <w:shd w:val="clear" w:color="auto" w:fill="auto"/>
            <w:vAlign w:val="bottom"/>
          </w:tcPr>
          <w:p w14:paraId="67E807F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32FCD773"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64AA2320" w14:textId="77777777" w:rsidR="001309AE" w:rsidRDefault="00000000">
            <w:pPr>
              <w:spacing w:after="0" w:line="240" w:lineRule="auto"/>
              <w:rPr>
                <w:rFonts w:ascii="Arial" w:eastAsia="Arial" w:hAnsi="Arial" w:cs="Arial"/>
                <w:sz w:val="18"/>
                <w:szCs w:val="18"/>
              </w:rPr>
            </w:pPr>
            <w:r>
              <w:rPr>
                <w:rFonts w:ascii="Arial" w:eastAsia="Arial" w:hAnsi="Arial" w:cs="Arial"/>
                <w:sz w:val="18"/>
                <w:szCs w:val="18"/>
              </w:rPr>
              <w:t xml:space="preserve">           Artes</w:t>
            </w:r>
          </w:p>
        </w:tc>
        <w:tc>
          <w:tcPr>
            <w:tcW w:w="576" w:type="dxa"/>
            <w:tcBorders>
              <w:top w:val="nil"/>
              <w:left w:val="nil"/>
              <w:bottom w:val="single" w:sz="4" w:space="0" w:color="000000"/>
              <w:right w:val="single" w:sz="4" w:space="0" w:color="000000"/>
            </w:tcBorders>
            <w:shd w:val="clear" w:color="auto" w:fill="auto"/>
            <w:vAlign w:val="bottom"/>
          </w:tcPr>
          <w:p w14:paraId="6E12641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529745B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10</w:t>
            </w:r>
          </w:p>
        </w:tc>
        <w:tc>
          <w:tcPr>
            <w:tcW w:w="576" w:type="dxa"/>
            <w:tcBorders>
              <w:top w:val="nil"/>
              <w:left w:val="nil"/>
              <w:bottom w:val="single" w:sz="4" w:space="0" w:color="000000"/>
              <w:right w:val="single" w:sz="4" w:space="0" w:color="000000"/>
            </w:tcBorders>
            <w:shd w:val="clear" w:color="auto" w:fill="auto"/>
            <w:vAlign w:val="bottom"/>
          </w:tcPr>
          <w:p w14:paraId="105A322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6F42F69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576" w:type="dxa"/>
            <w:tcBorders>
              <w:top w:val="nil"/>
              <w:left w:val="nil"/>
              <w:bottom w:val="single" w:sz="4" w:space="0" w:color="000000"/>
              <w:right w:val="single" w:sz="4" w:space="0" w:color="000000"/>
            </w:tcBorders>
            <w:shd w:val="clear" w:color="auto" w:fill="auto"/>
            <w:vAlign w:val="bottom"/>
          </w:tcPr>
          <w:p w14:paraId="76FB7C7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28E39BB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576" w:type="dxa"/>
            <w:tcBorders>
              <w:top w:val="nil"/>
              <w:left w:val="nil"/>
              <w:bottom w:val="single" w:sz="4" w:space="0" w:color="000000"/>
              <w:right w:val="single" w:sz="4" w:space="0" w:color="000000"/>
            </w:tcBorders>
            <w:shd w:val="clear" w:color="auto" w:fill="auto"/>
            <w:vAlign w:val="bottom"/>
          </w:tcPr>
          <w:p w14:paraId="3ED92F9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2D02AC1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576" w:type="dxa"/>
            <w:tcBorders>
              <w:top w:val="nil"/>
              <w:left w:val="nil"/>
              <w:bottom w:val="single" w:sz="4" w:space="0" w:color="000000"/>
              <w:right w:val="single" w:sz="4" w:space="0" w:color="000000"/>
            </w:tcBorders>
            <w:shd w:val="clear" w:color="auto" w:fill="auto"/>
            <w:vAlign w:val="bottom"/>
          </w:tcPr>
          <w:p w14:paraId="5A909CB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78D9C2D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441" w:type="dxa"/>
            <w:tcBorders>
              <w:top w:val="nil"/>
              <w:left w:val="nil"/>
              <w:bottom w:val="single" w:sz="4" w:space="0" w:color="000000"/>
              <w:right w:val="single" w:sz="4" w:space="0" w:color="000000"/>
            </w:tcBorders>
            <w:shd w:val="clear" w:color="auto" w:fill="auto"/>
            <w:vAlign w:val="bottom"/>
          </w:tcPr>
          <w:p w14:paraId="5514BD8C"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42</w:t>
            </w:r>
          </w:p>
        </w:tc>
        <w:tc>
          <w:tcPr>
            <w:tcW w:w="558" w:type="dxa"/>
            <w:tcBorders>
              <w:top w:val="nil"/>
              <w:left w:val="nil"/>
              <w:bottom w:val="single" w:sz="4" w:space="0" w:color="000000"/>
              <w:right w:val="single" w:sz="4" w:space="0" w:color="000000"/>
            </w:tcBorders>
            <w:shd w:val="clear" w:color="auto" w:fill="auto"/>
            <w:vAlign w:val="bottom"/>
          </w:tcPr>
          <w:p w14:paraId="17B87F0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42</w:t>
            </w:r>
          </w:p>
        </w:tc>
        <w:tc>
          <w:tcPr>
            <w:tcW w:w="591" w:type="dxa"/>
            <w:tcBorders>
              <w:top w:val="nil"/>
              <w:left w:val="nil"/>
              <w:bottom w:val="single" w:sz="4" w:space="0" w:color="000000"/>
              <w:right w:val="single" w:sz="8" w:space="0" w:color="000000"/>
            </w:tcBorders>
            <w:shd w:val="clear" w:color="auto" w:fill="auto"/>
            <w:vAlign w:val="bottom"/>
          </w:tcPr>
          <w:p w14:paraId="1BEECB6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1,68</w:t>
            </w:r>
          </w:p>
        </w:tc>
      </w:tr>
      <w:tr w:rsidR="001309AE" w14:paraId="2FE40981"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center"/>
          </w:tcPr>
          <w:p w14:paraId="28E22BBF" w14:textId="77777777" w:rsidR="001309AE" w:rsidRDefault="00000000">
            <w:pPr>
              <w:spacing w:after="0" w:line="240" w:lineRule="auto"/>
              <w:rPr>
                <w:rFonts w:ascii="Arial" w:eastAsia="Arial" w:hAnsi="Arial" w:cs="Arial"/>
                <w:b/>
                <w:sz w:val="20"/>
                <w:szCs w:val="20"/>
              </w:rPr>
            </w:pPr>
            <w:r>
              <w:rPr>
                <w:rFonts w:ascii="Arial" w:eastAsia="Arial" w:hAnsi="Arial" w:cs="Arial"/>
                <w:b/>
                <w:sz w:val="20"/>
                <w:szCs w:val="20"/>
              </w:rPr>
              <w:t>Educación Física, Recreación y Deportes</w:t>
            </w:r>
          </w:p>
        </w:tc>
        <w:tc>
          <w:tcPr>
            <w:tcW w:w="576" w:type="dxa"/>
            <w:tcBorders>
              <w:top w:val="nil"/>
              <w:left w:val="nil"/>
              <w:bottom w:val="single" w:sz="4" w:space="0" w:color="000000"/>
              <w:right w:val="single" w:sz="4" w:space="0" w:color="000000"/>
            </w:tcBorders>
            <w:shd w:val="clear" w:color="auto" w:fill="auto"/>
            <w:vAlign w:val="bottom"/>
          </w:tcPr>
          <w:p w14:paraId="07B5177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49527C0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7C6D4181"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0676E2B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19E40283"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B411D6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6C10D82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5D40EF5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76" w:type="dxa"/>
            <w:tcBorders>
              <w:top w:val="nil"/>
              <w:left w:val="nil"/>
              <w:bottom w:val="single" w:sz="4" w:space="0" w:color="000000"/>
              <w:right w:val="single" w:sz="4" w:space="0" w:color="000000"/>
            </w:tcBorders>
            <w:shd w:val="clear" w:color="auto" w:fill="auto"/>
            <w:vAlign w:val="bottom"/>
          </w:tcPr>
          <w:p w14:paraId="1F2AA5AA"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4222220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441" w:type="dxa"/>
            <w:tcBorders>
              <w:top w:val="nil"/>
              <w:left w:val="nil"/>
              <w:bottom w:val="single" w:sz="4" w:space="0" w:color="000000"/>
              <w:right w:val="single" w:sz="4" w:space="0" w:color="000000"/>
            </w:tcBorders>
            <w:shd w:val="clear" w:color="auto" w:fill="auto"/>
            <w:vAlign w:val="bottom"/>
          </w:tcPr>
          <w:p w14:paraId="32814EE0"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58" w:type="dxa"/>
            <w:tcBorders>
              <w:top w:val="nil"/>
              <w:left w:val="nil"/>
              <w:bottom w:val="single" w:sz="4" w:space="0" w:color="000000"/>
              <w:right w:val="single" w:sz="4" w:space="0" w:color="000000"/>
            </w:tcBorders>
            <w:shd w:val="clear" w:color="auto" w:fill="auto"/>
            <w:vAlign w:val="bottom"/>
          </w:tcPr>
          <w:p w14:paraId="25BBAE69"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c>
          <w:tcPr>
            <w:tcW w:w="591" w:type="dxa"/>
            <w:tcBorders>
              <w:top w:val="nil"/>
              <w:left w:val="nil"/>
              <w:bottom w:val="single" w:sz="4" w:space="0" w:color="000000"/>
              <w:right w:val="single" w:sz="8" w:space="0" w:color="000000"/>
            </w:tcBorders>
            <w:shd w:val="clear" w:color="auto" w:fill="auto"/>
            <w:vAlign w:val="bottom"/>
          </w:tcPr>
          <w:p w14:paraId="2C1EAD1D"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 </w:t>
            </w:r>
          </w:p>
        </w:tc>
      </w:tr>
      <w:tr w:rsidR="001309AE" w14:paraId="53F22A61" w14:textId="77777777">
        <w:trPr>
          <w:trHeight w:val="311"/>
        </w:trPr>
        <w:tc>
          <w:tcPr>
            <w:tcW w:w="3158" w:type="dxa"/>
            <w:tcBorders>
              <w:top w:val="nil"/>
              <w:left w:val="single" w:sz="8" w:space="0" w:color="000000"/>
              <w:bottom w:val="single" w:sz="4" w:space="0" w:color="000000"/>
              <w:right w:val="single" w:sz="4" w:space="0" w:color="000000"/>
            </w:tcBorders>
            <w:shd w:val="clear" w:color="auto" w:fill="auto"/>
            <w:vAlign w:val="bottom"/>
          </w:tcPr>
          <w:p w14:paraId="5A4D56C7" w14:textId="77777777" w:rsidR="001309AE" w:rsidRDefault="00000000">
            <w:pPr>
              <w:spacing w:after="0" w:line="240" w:lineRule="auto"/>
              <w:jc w:val="right"/>
              <w:rPr>
                <w:rFonts w:ascii="Arial" w:eastAsia="Arial" w:hAnsi="Arial" w:cs="Arial"/>
                <w:sz w:val="18"/>
                <w:szCs w:val="18"/>
              </w:rPr>
            </w:pPr>
            <w:r>
              <w:rPr>
                <w:rFonts w:ascii="Arial" w:eastAsia="Arial" w:hAnsi="Arial" w:cs="Arial"/>
                <w:sz w:val="18"/>
                <w:szCs w:val="18"/>
              </w:rPr>
              <w:t>Ed. Física y Deportes</w:t>
            </w:r>
          </w:p>
        </w:tc>
        <w:tc>
          <w:tcPr>
            <w:tcW w:w="576" w:type="dxa"/>
            <w:tcBorders>
              <w:top w:val="nil"/>
              <w:left w:val="nil"/>
              <w:bottom w:val="single" w:sz="4" w:space="0" w:color="000000"/>
              <w:right w:val="single" w:sz="4" w:space="0" w:color="000000"/>
            </w:tcBorders>
            <w:shd w:val="clear" w:color="auto" w:fill="auto"/>
            <w:vAlign w:val="bottom"/>
          </w:tcPr>
          <w:p w14:paraId="640703F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7C309F6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10</w:t>
            </w:r>
          </w:p>
        </w:tc>
        <w:tc>
          <w:tcPr>
            <w:tcW w:w="576" w:type="dxa"/>
            <w:tcBorders>
              <w:top w:val="nil"/>
              <w:left w:val="nil"/>
              <w:bottom w:val="single" w:sz="4" w:space="0" w:color="000000"/>
              <w:right w:val="single" w:sz="4" w:space="0" w:color="000000"/>
            </w:tcBorders>
            <w:shd w:val="clear" w:color="auto" w:fill="auto"/>
            <w:vAlign w:val="bottom"/>
          </w:tcPr>
          <w:p w14:paraId="70602FD8"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441" w:type="dxa"/>
            <w:tcBorders>
              <w:top w:val="nil"/>
              <w:left w:val="nil"/>
              <w:bottom w:val="single" w:sz="4" w:space="0" w:color="000000"/>
              <w:right w:val="single" w:sz="4" w:space="0" w:color="000000"/>
            </w:tcBorders>
            <w:shd w:val="clear" w:color="auto" w:fill="auto"/>
            <w:vAlign w:val="bottom"/>
          </w:tcPr>
          <w:p w14:paraId="3518745F"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8</w:t>
            </w:r>
          </w:p>
        </w:tc>
        <w:tc>
          <w:tcPr>
            <w:tcW w:w="576" w:type="dxa"/>
            <w:tcBorders>
              <w:top w:val="nil"/>
              <w:left w:val="nil"/>
              <w:bottom w:val="single" w:sz="4" w:space="0" w:color="000000"/>
              <w:right w:val="single" w:sz="4" w:space="0" w:color="000000"/>
            </w:tcBorders>
            <w:shd w:val="clear" w:color="auto" w:fill="auto"/>
            <w:vAlign w:val="bottom"/>
          </w:tcPr>
          <w:p w14:paraId="06352094"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3F2F8CD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1E3B852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6C6FE99B"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576" w:type="dxa"/>
            <w:tcBorders>
              <w:top w:val="nil"/>
              <w:left w:val="nil"/>
              <w:bottom w:val="single" w:sz="4" w:space="0" w:color="000000"/>
              <w:right w:val="single" w:sz="4" w:space="0" w:color="000000"/>
            </w:tcBorders>
            <w:shd w:val="clear" w:color="auto" w:fill="auto"/>
            <w:vAlign w:val="bottom"/>
          </w:tcPr>
          <w:p w14:paraId="1C61C13E"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441" w:type="dxa"/>
            <w:tcBorders>
              <w:top w:val="nil"/>
              <w:left w:val="nil"/>
              <w:bottom w:val="single" w:sz="4" w:space="0" w:color="000000"/>
              <w:right w:val="single" w:sz="4" w:space="0" w:color="000000"/>
            </w:tcBorders>
            <w:shd w:val="clear" w:color="auto" w:fill="auto"/>
            <w:vAlign w:val="bottom"/>
          </w:tcPr>
          <w:p w14:paraId="6D3F2A95"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441" w:type="dxa"/>
            <w:tcBorders>
              <w:top w:val="nil"/>
              <w:left w:val="nil"/>
              <w:bottom w:val="single" w:sz="4" w:space="0" w:color="000000"/>
              <w:right w:val="single" w:sz="4" w:space="0" w:color="000000"/>
            </w:tcBorders>
            <w:shd w:val="clear" w:color="auto" w:fill="auto"/>
            <w:vAlign w:val="bottom"/>
          </w:tcPr>
          <w:p w14:paraId="2B5185C6"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30</w:t>
            </w:r>
          </w:p>
        </w:tc>
        <w:tc>
          <w:tcPr>
            <w:tcW w:w="558" w:type="dxa"/>
            <w:tcBorders>
              <w:top w:val="nil"/>
              <w:left w:val="nil"/>
              <w:bottom w:val="single" w:sz="4" w:space="0" w:color="000000"/>
              <w:right w:val="single" w:sz="4" w:space="0" w:color="000000"/>
            </w:tcBorders>
            <w:shd w:val="clear" w:color="auto" w:fill="auto"/>
            <w:vAlign w:val="bottom"/>
          </w:tcPr>
          <w:p w14:paraId="7185C947" w14:textId="77777777" w:rsidR="001309AE" w:rsidRDefault="00000000">
            <w:pPr>
              <w:spacing w:after="0" w:line="240" w:lineRule="auto"/>
              <w:jc w:val="center"/>
              <w:rPr>
                <w:rFonts w:ascii="Arial" w:eastAsia="Arial" w:hAnsi="Arial" w:cs="Arial"/>
                <w:sz w:val="18"/>
                <w:szCs w:val="18"/>
              </w:rPr>
            </w:pPr>
            <w:r>
              <w:rPr>
                <w:rFonts w:ascii="Arial" w:eastAsia="Arial" w:hAnsi="Arial" w:cs="Arial"/>
                <w:sz w:val="18"/>
                <w:szCs w:val="18"/>
              </w:rPr>
              <w:t>30</w:t>
            </w:r>
          </w:p>
        </w:tc>
        <w:tc>
          <w:tcPr>
            <w:tcW w:w="591" w:type="dxa"/>
            <w:tcBorders>
              <w:top w:val="nil"/>
              <w:left w:val="nil"/>
              <w:bottom w:val="single" w:sz="4" w:space="0" w:color="000000"/>
              <w:right w:val="single" w:sz="8" w:space="0" w:color="000000"/>
            </w:tcBorders>
            <w:shd w:val="clear" w:color="auto" w:fill="auto"/>
            <w:vAlign w:val="bottom"/>
          </w:tcPr>
          <w:p w14:paraId="3487AC85"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1,36</w:t>
            </w:r>
          </w:p>
        </w:tc>
      </w:tr>
      <w:tr w:rsidR="001309AE" w14:paraId="738EB3DD" w14:textId="77777777">
        <w:trPr>
          <w:trHeight w:val="328"/>
        </w:trPr>
        <w:tc>
          <w:tcPr>
            <w:tcW w:w="3158" w:type="dxa"/>
            <w:tcBorders>
              <w:top w:val="nil"/>
              <w:left w:val="single" w:sz="8" w:space="0" w:color="000000"/>
              <w:bottom w:val="single" w:sz="8" w:space="0" w:color="000000"/>
              <w:right w:val="single" w:sz="4" w:space="0" w:color="000000"/>
            </w:tcBorders>
            <w:shd w:val="clear" w:color="auto" w:fill="auto"/>
            <w:vAlign w:val="bottom"/>
          </w:tcPr>
          <w:p w14:paraId="0C50B0B2" w14:textId="77777777" w:rsidR="001309AE" w:rsidRDefault="00000000">
            <w:pPr>
              <w:spacing w:after="0" w:line="240" w:lineRule="auto"/>
              <w:rPr>
                <w:rFonts w:ascii="Arial" w:eastAsia="Arial" w:hAnsi="Arial" w:cs="Arial"/>
                <w:b/>
                <w:sz w:val="18"/>
                <w:szCs w:val="18"/>
              </w:rPr>
            </w:pPr>
            <w:r>
              <w:rPr>
                <w:rFonts w:ascii="Arial" w:eastAsia="Arial" w:hAnsi="Arial" w:cs="Arial"/>
                <w:b/>
                <w:sz w:val="18"/>
                <w:szCs w:val="18"/>
              </w:rPr>
              <w:t>TOTAL HORAS</w:t>
            </w:r>
          </w:p>
        </w:tc>
        <w:tc>
          <w:tcPr>
            <w:tcW w:w="576" w:type="dxa"/>
            <w:tcBorders>
              <w:top w:val="nil"/>
              <w:left w:val="nil"/>
              <w:bottom w:val="single" w:sz="8" w:space="0" w:color="000000"/>
              <w:right w:val="single" w:sz="4" w:space="0" w:color="000000"/>
            </w:tcBorders>
            <w:shd w:val="clear" w:color="auto" w:fill="auto"/>
            <w:vAlign w:val="bottom"/>
          </w:tcPr>
          <w:p w14:paraId="0E974DE5"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25</w:t>
            </w:r>
          </w:p>
        </w:tc>
        <w:tc>
          <w:tcPr>
            <w:tcW w:w="441" w:type="dxa"/>
            <w:tcBorders>
              <w:top w:val="nil"/>
              <w:left w:val="nil"/>
              <w:bottom w:val="single" w:sz="8" w:space="0" w:color="000000"/>
              <w:right w:val="single" w:sz="4" w:space="0" w:color="000000"/>
            </w:tcBorders>
            <w:shd w:val="clear" w:color="auto" w:fill="auto"/>
            <w:vAlign w:val="bottom"/>
          </w:tcPr>
          <w:p w14:paraId="5D940AA1"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125</w:t>
            </w:r>
          </w:p>
        </w:tc>
        <w:tc>
          <w:tcPr>
            <w:tcW w:w="576" w:type="dxa"/>
            <w:tcBorders>
              <w:top w:val="nil"/>
              <w:left w:val="nil"/>
              <w:bottom w:val="single" w:sz="8" w:space="0" w:color="000000"/>
              <w:right w:val="single" w:sz="4" w:space="0" w:color="000000"/>
            </w:tcBorders>
            <w:shd w:val="clear" w:color="auto" w:fill="auto"/>
            <w:vAlign w:val="bottom"/>
          </w:tcPr>
          <w:p w14:paraId="1368A46C"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25</w:t>
            </w:r>
          </w:p>
        </w:tc>
        <w:tc>
          <w:tcPr>
            <w:tcW w:w="441" w:type="dxa"/>
            <w:tcBorders>
              <w:top w:val="nil"/>
              <w:left w:val="nil"/>
              <w:bottom w:val="single" w:sz="8" w:space="0" w:color="000000"/>
              <w:right w:val="single" w:sz="4" w:space="0" w:color="000000"/>
            </w:tcBorders>
            <w:shd w:val="clear" w:color="auto" w:fill="auto"/>
            <w:vAlign w:val="bottom"/>
          </w:tcPr>
          <w:p w14:paraId="30788639"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100</w:t>
            </w:r>
          </w:p>
        </w:tc>
        <w:tc>
          <w:tcPr>
            <w:tcW w:w="576" w:type="dxa"/>
            <w:tcBorders>
              <w:top w:val="nil"/>
              <w:left w:val="nil"/>
              <w:bottom w:val="single" w:sz="8" w:space="0" w:color="000000"/>
              <w:right w:val="single" w:sz="4" w:space="0" w:color="000000"/>
            </w:tcBorders>
            <w:shd w:val="clear" w:color="auto" w:fill="auto"/>
            <w:vAlign w:val="bottom"/>
          </w:tcPr>
          <w:p w14:paraId="1AC1FB05"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25</w:t>
            </w:r>
          </w:p>
        </w:tc>
        <w:tc>
          <w:tcPr>
            <w:tcW w:w="441" w:type="dxa"/>
            <w:tcBorders>
              <w:top w:val="nil"/>
              <w:left w:val="nil"/>
              <w:bottom w:val="single" w:sz="8" w:space="0" w:color="000000"/>
              <w:right w:val="single" w:sz="4" w:space="0" w:color="000000"/>
            </w:tcBorders>
            <w:shd w:val="clear" w:color="auto" w:fill="auto"/>
            <w:vAlign w:val="bottom"/>
          </w:tcPr>
          <w:p w14:paraId="1EC7BF24"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100</w:t>
            </w:r>
          </w:p>
        </w:tc>
        <w:tc>
          <w:tcPr>
            <w:tcW w:w="576" w:type="dxa"/>
            <w:tcBorders>
              <w:top w:val="nil"/>
              <w:left w:val="nil"/>
              <w:bottom w:val="single" w:sz="8" w:space="0" w:color="000000"/>
              <w:right w:val="single" w:sz="4" w:space="0" w:color="000000"/>
            </w:tcBorders>
            <w:shd w:val="clear" w:color="auto" w:fill="auto"/>
            <w:vAlign w:val="bottom"/>
          </w:tcPr>
          <w:p w14:paraId="6FFC9720"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25</w:t>
            </w:r>
          </w:p>
        </w:tc>
        <w:tc>
          <w:tcPr>
            <w:tcW w:w="441" w:type="dxa"/>
            <w:tcBorders>
              <w:top w:val="nil"/>
              <w:left w:val="nil"/>
              <w:bottom w:val="single" w:sz="8" w:space="0" w:color="000000"/>
              <w:right w:val="single" w:sz="4" w:space="0" w:color="000000"/>
            </w:tcBorders>
            <w:shd w:val="clear" w:color="auto" w:fill="auto"/>
            <w:vAlign w:val="bottom"/>
          </w:tcPr>
          <w:p w14:paraId="483E98AA"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100</w:t>
            </w:r>
          </w:p>
        </w:tc>
        <w:tc>
          <w:tcPr>
            <w:tcW w:w="576" w:type="dxa"/>
            <w:tcBorders>
              <w:top w:val="nil"/>
              <w:left w:val="nil"/>
              <w:bottom w:val="single" w:sz="8" w:space="0" w:color="000000"/>
              <w:right w:val="single" w:sz="4" w:space="0" w:color="000000"/>
            </w:tcBorders>
            <w:shd w:val="clear" w:color="auto" w:fill="auto"/>
            <w:vAlign w:val="bottom"/>
          </w:tcPr>
          <w:p w14:paraId="24739D48"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25</w:t>
            </w:r>
          </w:p>
        </w:tc>
        <w:tc>
          <w:tcPr>
            <w:tcW w:w="441" w:type="dxa"/>
            <w:tcBorders>
              <w:top w:val="nil"/>
              <w:left w:val="nil"/>
              <w:bottom w:val="single" w:sz="8" w:space="0" w:color="000000"/>
              <w:right w:val="single" w:sz="4" w:space="0" w:color="000000"/>
            </w:tcBorders>
            <w:shd w:val="clear" w:color="auto" w:fill="auto"/>
            <w:vAlign w:val="bottom"/>
          </w:tcPr>
          <w:p w14:paraId="02659FBD"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100</w:t>
            </w:r>
          </w:p>
        </w:tc>
        <w:tc>
          <w:tcPr>
            <w:tcW w:w="441" w:type="dxa"/>
            <w:tcBorders>
              <w:top w:val="nil"/>
              <w:left w:val="nil"/>
              <w:bottom w:val="single" w:sz="8" w:space="0" w:color="000000"/>
              <w:right w:val="single" w:sz="4" w:space="0" w:color="000000"/>
            </w:tcBorders>
            <w:shd w:val="clear" w:color="auto" w:fill="auto"/>
            <w:vAlign w:val="bottom"/>
          </w:tcPr>
          <w:p w14:paraId="0FADBB34"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525</w:t>
            </w:r>
          </w:p>
        </w:tc>
        <w:tc>
          <w:tcPr>
            <w:tcW w:w="558" w:type="dxa"/>
            <w:tcBorders>
              <w:top w:val="nil"/>
              <w:left w:val="nil"/>
              <w:bottom w:val="single" w:sz="8" w:space="0" w:color="000000"/>
              <w:right w:val="single" w:sz="4" w:space="0" w:color="000000"/>
            </w:tcBorders>
            <w:shd w:val="clear" w:color="auto" w:fill="auto"/>
            <w:vAlign w:val="bottom"/>
          </w:tcPr>
          <w:p w14:paraId="16F36D72"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525</w:t>
            </w:r>
          </w:p>
        </w:tc>
        <w:tc>
          <w:tcPr>
            <w:tcW w:w="591" w:type="dxa"/>
            <w:tcBorders>
              <w:top w:val="nil"/>
              <w:left w:val="nil"/>
              <w:bottom w:val="single" w:sz="8" w:space="0" w:color="000000"/>
              <w:right w:val="single" w:sz="8" w:space="0" w:color="000000"/>
            </w:tcBorders>
            <w:shd w:val="clear" w:color="auto" w:fill="auto"/>
            <w:vAlign w:val="bottom"/>
          </w:tcPr>
          <w:p w14:paraId="13BA77B2" w14:textId="77777777" w:rsidR="001309AE" w:rsidRDefault="00000000">
            <w:pPr>
              <w:spacing w:after="0" w:line="240" w:lineRule="auto"/>
              <w:jc w:val="center"/>
              <w:rPr>
                <w:rFonts w:ascii="Arial" w:eastAsia="Arial" w:hAnsi="Arial" w:cs="Arial"/>
                <w:b/>
                <w:sz w:val="18"/>
                <w:szCs w:val="18"/>
              </w:rPr>
            </w:pPr>
            <w:r>
              <w:rPr>
                <w:rFonts w:ascii="Arial" w:eastAsia="Arial" w:hAnsi="Arial" w:cs="Arial"/>
                <w:b/>
                <w:sz w:val="18"/>
                <w:szCs w:val="18"/>
              </w:rPr>
              <w:t>21,00</w:t>
            </w:r>
          </w:p>
        </w:tc>
      </w:tr>
    </w:tbl>
    <w:p w14:paraId="44971B13" w14:textId="77777777" w:rsidR="001309AE" w:rsidRDefault="001309AE"/>
    <w:p w14:paraId="73F6700E" w14:textId="77777777" w:rsidR="001309AE" w:rsidRDefault="00000000">
      <w:r>
        <w:br w:type="page"/>
      </w:r>
    </w:p>
    <w:p w14:paraId="5035C637" w14:textId="77777777" w:rsidR="001309AE" w:rsidRDefault="00000000">
      <w:pPr>
        <w:jc w:val="center"/>
        <w:rPr>
          <w:b/>
        </w:rPr>
      </w:pPr>
      <w:r>
        <w:rPr>
          <w:b/>
        </w:rPr>
        <w:lastRenderedPageBreak/>
        <w:t>EDUCACION BASICA SECUNDARIA Y EDUCACIÓN MEDIA</w:t>
      </w:r>
    </w:p>
    <w:tbl>
      <w:tblPr>
        <w:tblStyle w:val="a1"/>
        <w:tblW w:w="10014" w:type="dxa"/>
        <w:tblInd w:w="0" w:type="dxa"/>
        <w:tblLayout w:type="fixed"/>
        <w:tblLook w:val="0400" w:firstRow="0" w:lastRow="0" w:firstColumn="0" w:lastColumn="0" w:noHBand="0" w:noVBand="1"/>
      </w:tblPr>
      <w:tblGrid>
        <w:gridCol w:w="3623"/>
        <w:gridCol w:w="466"/>
        <w:gridCol w:w="407"/>
        <w:gridCol w:w="466"/>
        <w:gridCol w:w="407"/>
        <w:gridCol w:w="466"/>
        <w:gridCol w:w="407"/>
        <w:gridCol w:w="466"/>
        <w:gridCol w:w="407"/>
        <w:gridCol w:w="466"/>
        <w:gridCol w:w="407"/>
        <w:gridCol w:w="466"/>
        <w:gridCol w:w="407"/>
        <w:gridCol w:w="453"/>
        <w:gridCol w:w="540"/>
        <w:gridCol w:w="160"/>
      </w:tblGrid>
      <w:tr w:rsidR="001309AE" w14:paraId="563A796D" w14:textId="77777777">
        <w:trPr>
          <w:gridAfter w:val="1"/>
          <w:wAfter w:w="146" w:type="dxa"/>
          <w:trHeight w:val="328"/>
        </w:trPr>
        <w:tc>
          <w:tcPr>
            <w:tcW w:w="3629"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A021302"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Grados</w:t>
            </w:r>
          </w:p>
        </w:tc>
        <w:tc>
          <w:tcPr>
            <w:tcW w:w="467" w:type="dxa"/>
            <w:tcBorders>
              <w:top w:val="single" w:sz="8" w:space="0" w:color="000000"/>
              <w:left w:val="nil"/>
              <w:bottom w:val="single" w:sz="8" w:space="0" w:color="000000"/>
              <w:right w:val="single" w:sz="4" w:space="0" w:color="000000"/>
            </w:tcBorders>
            <w:shd w:val="clear" w:color="auto" w:fill="auto"/>
            <w:vAlign w:val="bottom"/>
          </w:tcPr>
          <w:p w14:paraId="7CA00432"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horas</w:t>
            </w:r>
          </w:p>
        </w:tc>
        <w:tc>
          <w:tcPr>
            <w:tcW w:w="407" w:type="dxa"/>
            <w:tcBorders>
              <w:top w:val="single" w:sz="8" w:space="0" w:color="000000"/>
              <w:left w:val="nil"/>
              <w:bottom w:val="single" w:sz="8" w:space="0" w:color="000000"/>
              <w:right w:val="nil"/>
            </w:tcBorders>
            <w:shd w:val="clear" w:color="auto" w:fill="auto"/>
            <w:vAlign w:val="bottom"/>
          </w:tcPr>
          <w:p w14:paraId="21CDF584"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6º</w:t>
            </w:r>
          </w:p>
        </w:tc>
        <w:tc>
          <w:tcPr>
            <w:tcW w:w="467" w:type="dxa"/>
            <w:tcBorders>
              <w:top w:val="single" w:sz="8" w:space="0" w:color="000000"/>
              <w:left w:val="single" w:sz="8" w:space="0" w:color="000000"/>
              <w:bottom w:val="single" w:sz="8" w:space="0" w:color="000000"/>
              <w:right w:val="single" w:sz="4" w:space="0" w:color="000000"/>
            </w:tcBorders>
            <w:shd w:val="clear" w:color="auto" w:fill="auto"/>
            <w:vAlign w:val="bottom"/>
          </w:tcPr>
          <w:p w14:paraId="75508C76"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horas</w:t>
            </w:r>
          </w:p>
        </w:tc>
        <w:tc>
          <w:tcPr>
            <w:tcW w:w="407" w:type="dxa"/>
            <w:tcBorders>
              <w:top w:val="single" w:sz="8" w:space="0" w:color="000000"/>
              <w:left w:val="nil"/>
              <w:bottom w:val="single" w:sz="8" w:space="0" w:color="000000"/>
              <w:right w:val="single" w:sz="8" w:space="0" w:color="000000"/>
            </w:tcBorders>
            <w:shd w:val="clear" w:color="auto" w:fill="auto"/>
            <w:vAlign w:val="bottom"/>
          </w:tcPr>
          <w:p w14:paraId="2E297DF5"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7º</w:t>
            </w:r>
          </w:p>
        </w:tc>
        <w:tc>
          <w:tcPr>
            <w:tcW w:w="467" w:type="dxa"/>
            <w:tcBorders>
              <w:top w:val="single" w:sz="8" w:space="0" w:color="000000"/>
              <w:left w:val="nil"/>
              <w:bottom w:val="single" w:sz="8" w:space="0" w:color="000000"/>
              <w:right w:val="single" w:sz="4" w:space="0" w:color="000000"/>
            </w:tcBorders>
            <w:shd w:val="clear" w:color="auto" w:fill="auto"/>
            <w:vAlign w:val="bottom"/>
          </w:tcPr>
          <w:p w14:paraId="08D1F9D9"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horas</w:t>
            </w:r>
          </w:p>
        </w:tc>
        <w:tc>
          <w:tcPr>
            <w:tcW w:w="407" w:type="dxa"/>
            <w:tcBorders>
              <w:top w:val="single" w:sz="8" w:space="0" w:color="000000"/>
              <w:left w:val="nil"/>
              <w:bottom w:val="single" w:sz="8" w:space="0" w:color="000000"/>
              <w:right w:val="single" w:sz="8" w:space="0" w:color="000000"/>
            </w:tcBorders>
            <w:shd w:val="clear" w:color="auto" w:fill="auto"/>
            <w:vAlign w:val="bottom"/>
          </w:tcPr>
          <w:p w14:paraId="7A6AA523"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8º</w:t>
            </w:r>
          </w:p>
        </w:tc>
        <w:tc>
          <w:tcPr>
            <w:tcW w:w="467" w:type="dxa"/>
            <w:tcBorders>
              <w:top w:val="single" w:sz="8" w:space="0" w:color="000000"/>
              <w:left w:val="nil"/>
              <w:bottom w:val="single" w:sz="8" w:space="0" w:color="000000"/>
              <w:right w:val="single" w:sz="4" w:space="0" w:color="000000"/>
            </w:tcBorders>
            <w:shd w:val="clear" w:color="auto" w:fill="auto"/>
            <w:vAlign w:val="bottom"/>
          </w:tcPr>
          <w:p w14:paraId="684E2F77"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horas</w:t>
            </w:r>
          </w:p>
        </w:tc>
        <w:tc>
          <w:tcPr>
            <w:tcW w:w="407" w:type="dxa"/>
            <w:tcBorders>
              <w:top w:val="single" w:sz="8" w:space="0" w:color="000000"/>
              <w:left w:val="nil"/>
              <w:bottom w:val="single" w:sz="8" w:space="0" w:color="000000"/>
              <w:right w:val="single" w:sz="8" w:space="0" w:color="000000"/>
            </w:tcBorders>
            <w:shd w:val="clear" w:color="auto" w:fill="auto"/>
            <w:vAlign w:val="bottom"/>
          </w:tcPr>
          <w:p w14:paraId="1A7FDCE5"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9º</w:t>
            </w:r>
          </w:p>
        </w:tc>
        <w:tc>
          <w:tcPr>
            <w:tcW w:w="467" w:type="dxa"/>
            <w:tcBorders>
              <w:top w:val="single" w:sz="8" w:space="0" w:color="000000"/>
              <w:left w:val="nil"/>
              <w:bottom w:val="single" w:sz="8" w:space="0" w:color="000000"/>
              <w:right w:val="single" w:sz="4" w:space="0" w:color="000000"/>
            </w:tcBorders>
            <w:shd w:val="clear" w:color="auto" w:fill="auto"/>
            <w:vAlign w:val="bottom"/>
          </w:tcPr>
          <w:p w14:paraId="364A0FEA"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horas</w:t>
            </w:r>
          </w:p>
        </w:tc>
        <w:tc>
          <w:tcPr>
            <w:tcW w:w="407" w:type="dxa"/>
            <w:tcBorders>
              <w:top w:val="single" w:sz="8" w:space="0" w:color="000000"/>
              <w:left w:val="nil"/>
              <w:bottom w:val="single" w:sz="8" w:space="0" w:color="000000"/>
              <w:right w:val="nil"/>
            </w:tcBorders>
            <w:shd w:val="clear" w:color="auto" w:fill="auto"/>
            <w:vAlign w:val="bottom"/>
          </w:tcPr>
          <w:p w14:paraId="52514BDD"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10º</w:t>
            </w:r>
          </w:p>
        </w:tc>
        <w:tc>
          <w:tcPr>
            <w:tcW w:w="467" w:type="dxa"/>
            <w:tcBorders>
              <w:top w:val="single" w:sz="8" w:space="0" w:color="000000"/>
              <w:left w:val="single" w:sz="8" w:space="0" w:color="000000"/>
              <w:bottom w:val="single" w:sz="8" w:space="0" w:color="000000"/>
              <w:right w:val="single" w:sz="4" w:space="0" w:color="000000"/>
            </w:tcBorders>
            <w:shd w:val="clear" w:color="auto" w:fill="auto"/>
            <w:vAlign w:val="bottom"/>
          </w:tcPr>
          <w:p w14:paraId="13D83E8C"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horas</w:t>
            </w:r>
          </w:p>
        </w:tc>
        <w:tc>
          <w:tcPr>
            <w:tcW w:w="407" w:type="dxa"/>
            <w:tcBorders>
              <w:top w:val="single" w:sz="8" w:space="0" w:color="000000"/>
              <w:left w:val="nil"/>
              <w:bottom w:val="single" w:sz="8" w:space="0" w:color="000000"/>
              <w:right w:val="single" w:sz="8" w:space="0" w:color="000000"/>
            </w:tcBorders>
            <w:shd w:val="clear" w:color="auto" w:fill="auto"/>
            <w:vAlign w:val="bottom"/>
          </w:tcPr>
          <w:p w14:paraId="69E42B7E"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11º</w:t>
            </w:r>
          </w:p>
        </w:tc>
        <w:tc>
          <w:tcPr>
            <w:tcW w:w="454" w:type="dxa"/>
            <w:tcBorders>
              <w:top w:val="single" w:sz="8" w:space="0" w:color="000000"/>
              <w:left w:val="nil"/>
              <w:bottom w:val="single" w:sz="8" w:space="0" w:color="000000"/>
              <w:right w:val="single" w:sz="4" w:space="0" w:color="000000"/>
            </w:tcBorders>
            <w:shd w:val="clear" w:color="auto" w:fill="auto"/>
            <w:vAlign w:val="bottom"/>
          </w:tcPr>
          <w:p w14:paraId="7165682C"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T.H.A</w:t>
            </w:r>
          </w:p>
        </w:tc>
        <w:tc>
          <w:tcPr>
            <w:tcW w:w="541" w:type="dxa"/>
            <w:tcBorders>
              <w:top w:val="single" w:sz="8" w:space="0" w:color="000000"/>
              <w:left w:val="nil"/>
              <w:bottom w:val="single" w:sz="8" w:space="0" w:color="000000"/>
              <w:right w:val="single" w:sz="8" w:space="0" w:color="000000"/>
            </w:tcBorders>
            <w:shd w:val="clear" w:color="auto" w:fill="auto"/>
            <w:vAlign w:val="bottom"/>
          </w:tcPr>
          <w:p w14:paraId="5A5A534C" w14:textId="77777777" w:rsidR="001309AE" w:rsidRDefault="00000000">
            <w:pPr>
              <w:spacing w:after="0" w:line="240" w:lineRule="auto"/>
              <w:jc w:val="center"/>
              <w:rPr>
                <w:rFonts w:ascii="Arial" w:eastAsia="Arial" w:hAnsi="Arial" w:cs="Arial"/>
                <w:b/>
                <w:sz w:val="12"/>
                <w:szCs w:val="12"/>
              </w:rPr>
            </w:pPr>
            <w:r>
              <w:rPr>
                <w:rFonts w:ascii="Arial" w:eastAsia="Arial" w:hAnsi="Arial" w:cs="Arial"/>
                <w:b/>
                <w:sz w:val="12"/>
                <w:szCs w:val="12"/>
              </w:rPr>
              <w:t>T. D.</w:t>
            </w:r>
          </w:p>
        </w:tc>
      </w:tr>
      <w:tr w:rsidR="001309AE" w14:paraId="12DC1DB5" w14:textId="77777777">
        <w:trPr>
          <w:gridAfter w:val="1"/>
          <w:wAfter w:w="146" w:type="dxa"/>
          <w:trHeight w:val="246"/>
        </w:trPr>
        <w:tc>
          <w:tcPr>
            <w:tcW w:w="3629" w:type="dxa"/>
            <w:tcBorders>
              <w:top w:val="nil"/>
              <w:left w:val="single" w:sz="8" w:space="0" w:color="000000"/>
              <w:bottom w:val="nil"/>
              <w:right w:val="single" w:sz="8" w:space="0" w:color="000000"/>
            </w:tcBorders>
            <w:shd w:val="clear" w:color="auto" w:fill="auto"/>
            <w:vAlign w:val="bottom"/>
          </w:tcPr>
          <w:p w14:paraId="1C513D3E"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Numero de Grados</w:t>
            </w:r>
          </w:p>
        </w:tc>
        <w:tc>
          <w:tcPr>
            <w:tcW w:w="467" w:type="dxa"/>
            <w:tcBorders>
              <w:top w:val="nil"/>
              <w:left w:val="nil"/>
              <w:bottom w:val="single" w:sz="4" w:space="0" w:color="000000"/>
              <w:right w:val="single" w:sz="4" w:space="0" w:color="000000"/>
            </w:tcBorders>
            <w:shd w:val="clear" w:color="auto" w:fill="auto"/>
            <w:vAlign w:val="bottom"/>
          </w:tcPr>
          <w:p w14:paraId="73A7238D"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407" w:type="dxa"/>
            <w:tcBorders>
              <w:top w:val="nil"/>
              <w:left w:val="nil"/>
              <w:bottom w:val="single" w:sz="4" w:space="0" w:color="000000"/>
              <w:right w:val="nil"/>
            </w:tcBorders>
            <w:shd w:val="clear" w:color="auto" w:fill="auto"/>
            <w:vAlign w:val="bottom"/>
          </w:tcPr>
          <w:p w14:paraId="6E0BC29E"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543624E7"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3C329559"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4</w:t>
            </w:r>
          </w:p>
        </w:tc>
        <w:tc>
          <w:tcPr>
            <w:tcW w:w="467" w:type="dxa"/>
            <w:tcBorders>
              <w:top w:val="nil"/>
              <w:left w:val="nil"/>
              <w:bottom w:val="single" w:sz="4" w:space="0" w:color="000000"/>
              <w:right w:val="single" w:sz="4" w:space="0" w:color="000000"/>
            </w:tcBorders>
            <w:shd w:val="clear" w:color="auto" w:fill="auto"/>
            <w:vAlign w:val="bottom"/>
          </w:tcPr>
          <w:p w14:paraId="7B985297"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1DA57434"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5</w:t>
            </w:r>
          </w:p>
        </w:tc>
        <w:tc>
          <w:tcPr>
            <w:tcW w:w="467" w:type="dxa"/>
            <w:tcBorders>
              <w:top w:val="nil"/>
              <w:left w:val="nil"/>
              <w:bottom w:val="single" w:sz="4" w:space="0" w:color="000000"/>
              <w:right w:val="single" w:sz="4" w:space="0" w:color="000000"/>
            </w:tcBorders>
            <w:shd w:val="clear" w:color="auto" w:fill="auto"/>
            <w:vAlign w:val="bottom"/>
          </w:tcPr>
          <w:p w14:paraId="6F67A06A"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7582052E"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4</w:t>
            </w:r>
          </w:p>
        </w:tc>
        <w:tc>
          <w:tcPr>
            <w:tcW w:w="467" w:type="dxa"/>
            <w:tcBorders>
              <w:top w:val="nil"/>
              <w:left w:val="nil"/>
              <w:bottom w:val="single" w:sz="4" w:space="0" w:color="000000"/>
              <w:right w:val="single" w:sz="4" w:space="0" w:color="000000"/>
            </w:tcBorders>
            <w:shd w:val="clear" w:color="auto" w:fill="auto"/>
            <w:vAlign w:val="bottom"/>
          </w:tcPr>
          <w:p w14:paraId="180DAD86"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407" w:type="dxa"/>
            <w:tcBorders>
              <w:top w:val="nil"/>
              <w:left w:val="nil"/>
              <w:bottom w:val="single" w:sz="4" w:space="0" w:color="000000"/>
              <w:right w:val="nil"/>
            </w:tcBorders>
            <w:shd w:val="clear" w:color="auto" w:fill="auto"/>
            <w:vAlign w:val="bottom"/>
          </w:tcPr>
          <w:p w14:paraId="5FC6B23D"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64B0AFB7"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6951EC59"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4</w:t>
            </w:r>
          </w:p>
        </w:tc>
        <w:tc>
          <w:tcPr>
            <w:tcW w:w="454" w:type="dxa"/>
            <w:tcBorders>
              <w:top w:val="nil"/>
              <w:left w:val="nil"/>
              <w:bottom w:val="single" w:sz="4" w:space="0" w:color="000000"/>
              <w:right w:val="single" w:sz="4" w:space="0" w:color="000000"/>
            </w:tcBorders>
            <w:shd w:val="clear" w:color="auto" w:fill="auto"/>
            <w:vAlign w:val="bottom"/>
          </w:tcPr>
          <w:p w14:paraId="06E50F9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single" w:sz="4" w:space="0" w:color="000000"/>
              <w:right w:val="single" w:sz="8" w:space="0" w:color="000000"/>
            </w:tcBorders>
            <w:shd w:val="clear" w:color="auto" w:fill="auto"/>
            <w:vAlign w:val="bottom"/>
          </w:tcPr>
          <w:p w14:paraId="1C94C87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5443904C" w14:textId="77777777">
        <w:trPr>
          <w:gridAfter w:val="1"/>
          <w:wAfter w:w="146" w:type="dxa"/>
          <w:trHeight w:val="308"/>
        </w:trPr>
        <w:tc>
          <w:tcPr>
            <w:tcW w:w="3629" w:type="dxa"/>
            <w:tcBorders>
              <w:top w:val="single" w:sz="8" w:space="0" w:color="000000"/>
              <w:left w:val="single" w:sz="8" w:space="0" w:color="000000"/>
              <w:bottom w:val="single" w:sz="4" w:space="0" w:color="000000"/>
              <w:right w:val="single" w:sz="8" w:space="0" w:color="000000"/>
            </w:tcBorders>
            <w:shd w:val="clear" w:color="auto" w:fill="auto"/>
            <w:vAlign w:val="bottom"/>
          </w:tcPr>
          <w:p w14:paraId="216C685F"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ÁREAS/ASIGNATURAS</w:t>
            </w:r>
          </w:p>
        </w:tc>
        <w:tc>
          <w:tcPr>
            <w:tcW w:w="467" w:type="dxa"/>
            <w:tcBorders>
              <w:top w:val="nil"/>
              <w:left w:val="nil"/>
              <w:bottom w:val="single" w:sz="4" w:space="0" w:color="000000"/>
              <w:right w:val="single" w:sz="4" w:space="0" w:color="000000"/>
            </w:tcBorders>
            <w:shd w:val="clear" w:color="auto" w:fill="auto"/>
            <w:vAlign w:val="bottom"/>
          </w:tcPr>
          <w:p w14:paraId="56ECC027"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5394887C"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0444E19B"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618FA1A4"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5E39027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4C20930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18B560C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14EF8C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4DAACA8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2C27730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0074D9B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1DD20DB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1E64E81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single" w:sz="4" w:space="0" w:color="000000"/>
              <w:right w:val="single" w:sz="8" w:space="0" w:color="000000"/>
            </w:tcBorders>
            <w:shd w:val="clear" w:color="auto" w:fill="auto"/>
            <w:vAlign w:val="bottom"/>
          </w:tcPr>
          <w:p w14:paraId="2028B20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0F34147B" w14:textId="77777777">
        <w:trPr>
          <w:gridAfter w:val="1"/>
          <w:wAfter w:w="146" w:type="dxa"/>
          <w:trHeight w:val="246"/>
        </w:trPr>
        <w:tc>
          <w:tcPr>
            <w:tcW w:w="3629" w:type="dxa"/>
            <w:tcBorders>
              <w:top w:val="nil"/>
              <w:left w:val="single" w:sz="8" w:space="0" w:color="000000"/>
              <w:bottom w:val="nil"/>
              <w:right w:val="single" w:sz="8" w:space="0" w:color="000000"/>
            </w:tcBorders>
            <w:shd w:val="clear" w:color="auto" w:fill="auto"/>
            <w:vAlign w:val="center"/>
          </w:tcPr>
          <w:p w14:paraId="3F03A790"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Ciencias Naturales y Educación Ambiental</w:t>
            </w:r>
          </w:p>
        </w:tc>
        <w:tc>
          <w:tcPr>
            <w:tcW w:w="467" w:type="dxa"/>
            <w:tcBorders>
              <w:top w:val="nil"/>
              <w:left w:val="nil"/>
              <w:bottom w:val="nil"/>
              <w:right w:val="single" w:sz="4" w:space="0" w:color="000000"/>
            </w:tcBorders>
            <w:shd w:val="clear" w:color="auto" w:fill="auto"/>
            <w:vAlign w:val="center"/>
          </w:tcPr>
          <w:p w14:paraId="0A400958"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nil"/>
            </w:tcBorders>
            <w:shd w:val="clear" w:color="auto" w:fill="auto"/>
            <w:vAlign w:val="center"/>
          </w:tcPr>
          <w:p w14:paraId="55B33A20"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nil"/>
              <w:right w:val="single" w:sz="4" w:space="0" w:color="000000"/>
            </w:tcBorders>
            <w:shd w:val="clear" w:color="auto" w:fill="auto"/>
            <w:vAlign w:val="center"/>
          </w:tcPr>
          <w:p w14:paraId="57C9D090"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center"/>
          </w:tcPr>
          <w:p w14:paraId="74531693"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nil"/>
              <w:right w:val="single" w:sz="4" w:space="0" w:color="000000"/>
            </w:tcBorders>
            <w:shd w:val="clear" w:color="auto" w:fill="auto"/>
            <w:vAlign w:val="bottom"/>
          </w:tcPr>
          <w:p w14:paraId="329605A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4064BCD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nil"/>
              <w:right w:val="single" w:sz="4" w:space="0" w:color="000000"/>
            </w:tcBorders>
            <w:shd w:val="clear" w:color="auto" w:fill="auto"/>
            <w:vAlign w:val="bottom"/>
          </w:tcPr>
          <w:p w14:paraId="73ADCC7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6D89BFD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nil"/>
              <w:right w:val="single" w:sz="4" w:space="0" w:color="000000"/>
            </w:tcBorders>
            <w:shd w:val="clear" w:color="auto" w:fill="auto"/>
            <w:vAlign w:val="bottom"/>
          </w:tcPr>
          <w:p w14:paraId="589116A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nil"/>
            </w:tcBorders>
            <w:shd w:val="clear" w:color="auto" w:fill="auto"/>
            <w:vAlign w:val="bottom"/>
          </w:tcPr>
          <w:p w14:paraId="51201C5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nil"/>
              <w:right w:val="single" w:sz="4" w:space="0" w:color="000000"/>
            </w:tcBorders>
            <w:shd w:val="clear" w:color="auto" w:fill="auto"/>
            <w:vAlign w:val="bottom"/>
          </w:tcPr>
          <w:p w14:paraId="57EC8E4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291BDF2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nil"/>
              <w:right w:val="single" w:sz="4" w:space="0" w:color="000000"/>
            </w:tcBorders>
            <w:shd w:val="clear" w:color="auto" w:fill="auto"/>
            <w:vAlign w:val="bottom"/>
          </w:tcPr>
          <w:p w14:paraId="2D4C204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nil"/>
              <w:right w:val="single" w:sz="8" w:space="0" w:color="000000"/>
            </w:tcBorders>
            <w:shd w:val="clear" w:color="auto" w:fill="auto"/>
            <w:vAlign w:val="bottom"/>
          </w:tcPr>
          <w:p w14:paraId="5C7F001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57B440E2" w14:textId="77777777">
        <w:trPr>
          <w:gridAfter w:val="1"/>
          <w:wAfter w:w="146" w:type="dxa"/>
          <w:trHeight w:val="246"/>
        </w:trPr>
        <w:tc>
          <w:tcPr>
            <w:tcW w:w="3629" w:type="dxa"/>
            <w:tcBorders>
              <w:top w:val="single" w:sz="4" w:space="0" w:color="000000"/>
              <w:left w:val="single" w:sz="8" w:space="0" w:color="000000"/>
              <w:bottom w:val="nil"/>
              <w:right w:val="single" w:sz="8" w:space="0" w:color="000000"/>
            </w:tcBorders>
            <w:shd w:val="clear" w:color="auto" w:fill="auto"/>
            <w:vAlign w:val="center"/>
          </w:tcPr>
          <w:p w14:paraId="5C027225"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Naturales/Biología</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64E1EFD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single" w:sz="4" w:space="0" w:color="000000"/>
              <w:left w:val="nil"/>
              <w:bottom w:val="single" w:sz="4" w:space="0" w:color="000000"/>
              <w:right w:val="nil"/>
            </w:tcBorders>
            <w:shd w:val="clear" w:color="auto" w:fill="auto"/>
            <w:vAlign w:val="bottom"/>
          </w:tcPr>
          <w:p w14:paraId="4ABC369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12</w:t>
            </w:r>
          </w:p>
        </w:tc>
        <w:tc>
          <w:tcPr>
            <w:tcW w:w="467"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18662D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0B8AD03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12</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676275F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47556AF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15</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32F5497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07103BD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12</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14D55AC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single" w:sz="4" w:space="0" w:color="000000"/>
              <w:left w:val="nil"/>
              <w:bottom w:val="single" w:sz="4" w:space="0" w:color="000000"/>
              <w:right w:val="nil"/>
            </w:tcBorders>
            <w:shd w:val="clear" w:color="auto" w:fill="auto"/>
            <w:vAlign w:val="bottom"/>
          </w:tcPr>
          <w:p w14:paraId="5807BDA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C02E50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56198DC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54" w:type="dxa"/>
            <w:tcBorders>
              <w:top w:val="single" w:sz="4" w:space="0" w:color="000000"/>
              <w:left w:val="nil"/>
              <w:bottom w:val="single" w:sz="4" w:space="0" w:color="000000"/>
              <w:right w:val="single" w:sz="4" w:space="0" w:color="000000"/>
            </w:tcBorders>
            <w:shd w:val="clear" w:color="auto" w:fill="auto"/>
            <w:vAlign w:val="bottom"/>
          </w:tcPr>
          <w:p w14:paraId="2D608FF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51</w:t>
            </w:r>
          </w:p>
        </w:tc>
        <w:tc>
          <w:tcPr>
            <w:tcW w:w="541" w:type="dxa"/>
            <w:tcBorders>
              <w:top w:val="single" w:sz="4" w:space="0" w:color="000000"/>
              <w:left w:val="nil"/>
              <w:bottom w:val="single" w:sz="4" w:space="0" w:color="000000"/>
              <w:right w:val="single" w:sz="8" w:space="0" w:color="000000"/>
            </w:tcBorders>
            <w:shd w:val="clear" w:color="auto" w:fill="auto"/>
            <w:vAlign w:val="bottom"/>
          </w:tcPr>
          <w:p w14:paraId="6C7ECE1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4,55</w:t>
            </w:r>
          </w:p>
        </w:tc>
      </w:tr>
      <w:tr w:rsidR="001309AE" w14:paraId="5CF7EF1B" w14:textId="77777777">
        <w:trPr>
          <w:gridAfter w:val="1"/>
          <w:wAfter w:w="146" w:type="dxa"/>
          <w:trHeight w:val="246"/>
        </w:trPr>
        <w:tc>
          <w:tcPr>
            <w:tcW w:w="3629" w:type="dxa"/>
            <w:tcBorders>
              <w:top w:val="single" w:sz="4" w:space="0" w:color="000000"/>
              <w:left w:val="single" w:sz="8" w:space="0" w:color="000000"/>
              <w:bottom w:val="single" w:sz="4" w:space="0" w:color="000000"/>
              <w:right w:val="single" w:sz="8" w:space="0" w:color="000000"/>
            </w:tcBorders>
            <w:shd w:val="clear" w:color="auto" w:fill="auto"/>
            <w:vAlign w:val="bottom"/>
          </w:tcPr>
          <w:p w14:paraId="392A0EB8"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Química</w:t>
            </w:r>
          </w:p>
        </w:tc>
        <w:tc>
          <w:tcPr>
            <w:tcW w:w="467" w:type="dxa"/>
            <w:tcBorders>
              <w:top w:val="nil"/>
              <w:left w:val="nil"/>
              <w:bottom w:val="single" w:sz="4" w:space="0" w:color="000000"/>
              <w:right w:val="single" w:sz="4" w:space="0" w:color="000000"/>
            </w:tcBorders>
            <w:shd w:val="clear" w:color="auto" w:fill="auto"/>
            <w:vAlign w:val="bottom"/>
          </w:tcPr>
          <w:p w14:paraId="1D8382E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5941E4D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FF598F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1BF971A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nil"/>
              <w:bottom w:val="single" w:sz="4" w:space="0" w:color="000000"/>
              <w:right w:val="single" w:sz="4" w:space="0" w:color="000000"/>
            </w:tcBorders>
            <w:shd w:val="clear" w:color="auto" w:fill="auto"/>
            <w:vAlign w:val="bottom"/>
          </w:tcPr>
          <w:p w14:paraId="4B88EEA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5F393DB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67" w:type="dxa"/>
            <w:tcBorders>
              <w:top w:val="nil"/>
              <w:left w:val="nil"/>
              <w:bottom w:val="single" w:sz="4" w:space="0" w:color="000000"/>
              <w:right w:val="single" w:sz="4" w:space="0" w:color="000000"/>
            </w:tcBorders>
            <w:shd w:val="clear" w:color="auto" w:fill="auto"/>
            <w:vAlign w:val="bottom"/>
          </w:tcPr>
          <w:p w14:paraId="32023BC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1ABCED8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nil"/>
              <w:bottom w:val="single" w:sz="4" w:space="0" w:color="000000"/>
              <w:right w:val="single" w:sz="4" w:space="0" w:color="000000"/>
            </w:tcBorders>
            <w:shd w:val="clear" w:color="auto" w:fill="auto"/>
            <w:vAlign w:val="bottom"/>
          </w:tcPr>
          <w:p w14:paraId="5CF14DE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nil"/>
            </w:tcBorders>
            <w:shd w:val="clear" w:color="auto" w:fill="auto"/>
            <w:vAlign w:val="bottom"/>
          </w:tcPr>
          <w:p w14:paraId="3045718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73220CA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single" w:sz="8" w:space="0" w:color="000000"/>
            </w:tcBorders>
            <w:shd w:val="clear" w:color="auto" w:fill="auto"/>
            <w:vAlign w:val="bottom"/>
          </w:tcPr>
          <w:p w14:paraId="7C4B779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54" w:type="dxa"/>
            <w:tcBorders>
              <w:top w:val="nil"/>
              <w:left w:val="nil"/>
              <w:bottom w:val="single" w:sz="4" w:space="0" w:color="000000"/>
              <w:right w:val="single" w:sz="4" w:space="0" w:color="000000"/>
            </w:tcBorders>
            <w:shd w:val="clear" w:color="auto" w:fill="auto"/>
            <w:vAlign w:val="bottom"/>
          </w:tcPr>
          <w:p w14:paraId="7637ECD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49</w:t>
            </w:r>
          </w:p>
        </w:tc>
        <w:tc>
          <w:tcPr>
            <w:tcW w:w="541" w:type="dxa"/>
            <w:tcBorders>
              <w:top w:val="nil"/>
              <w:left w:val="nil"/>
              <w:bottom w:val="single" w:sz="4" w:space="0" w:color="000000"/>
              <w:right w:val="single" w:sz="8" w:space="0" w:color="000000"/>
            </w:tcBorders>
            <w:shd w:val="clear" w:color="auto" w:fill="auto"/>
            <w:vAlign w:val="bottom"/>
          </w:tcPr>
          <w:p w14:paraId="5A85E03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44C8F008"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2E9CB713"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Matemáticas</w:t>
            </w:r>
          </w:p>
        </w:tc>
        <w:tc>
          <w:tcPr>
            <w:tcW w:w="467" w:type="dxa"/>
            <w:tcBorders>
              <w:top w:val="nil"/>
              <w:left w:val="nil"/>
              <w:bottom w:val="single" w:sz="4" w:space="0" w:color="000000"/>
              <w:right w:val="single" w:sz="4" w:space="0" w:color="000000"/>
            </w:tcBorders>
            <w:shd w:val="clear" w:color="auto" w:fill="auto"/>
            <w:vAlign w:val="bottom"/>
          </w:tcPr>
          <w:p w14:paraId="4D282CB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1947658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630DF29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9202D7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527D51A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CB22D3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4A7D5DA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467E1B1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6EE147B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538A4BC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7B8A89A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CD0B76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3E17855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single" w:sz="4" w:space="0" w:color="000000"/>
              <w:right w:val="single" w:sz="8" w:space="0" w:color="000000"/>
            </w:tcBorders>
            <w:shd w:val="clear" w:color="auto" w:fill="auto"/>
            <w:vAlign w:val="bottom"/>
          </w:tcPr>
          <w:p w14:paraId="2764101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19475682"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6BAD41EA"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Matemática</w:t>
            </w:r>
          </w:p>
        </w:tc>
        <w:tc>
          <w:tcPr>
            <w:tcW w:w="467" w:type="dxa"/>
            <w:tcBorders>
              <w:top w:val="nil"/>
              <w:left w:val="nil"/>
              <w:bottom w:val="single" w:sz="4" w:space="0" w:color="000000"/>
              <w:right w:val="single" w:sz="4" w:space="0" w:color="000000"/>
            </w:tcBorders>
            <w:shd w:val="clear" w:color="auto" w:fill="auto"/>
            <w:vAlign w:val="bottom"/>
          </w:tcPr>
          <w:p w14:paraId="70C6942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nil"/>
            </w:tcBorders>
            <w:shd w:val="clear" w:color="auto" w:fill="auto"/>
            <w:vAlign w:val="bottom"/>
          </w:tcPr>
          <w:p w14:paraId="0D2DCC5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3106214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nil"/>
            </w:tcBorders>
            <w:shd w:val="clear" w:color="auto" w:fill="auto"/>
            <w:vAlign w:val="bottom"/>
          </w:tcPr>
          <w:p w14:paraId="533715D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034E387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nil"/>
            </w:tcBorders>
            <w:shd w:val="clear" w:color="auto" w:fill="auto"/>
            <w:vAlign w:val="bottom"/>
          </w:tcPr>
          <w:p w14:paraId="6AD9192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20</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25A5D00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nil"/>
            </w:tcBorders>
            <w:shd w:val="clear" w:color="auto" w:fill="auto"/>
            <w:vAlign w:val="bottom"/>
          </w:tcPr>
          <w:p w14:paraId="652B2AA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410681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nil"/>
            </w:tcBorders>
            <w:shd w:val="clear" w:color="auto" w:fill="auto"/>
            <w:vAlign w:val="bottom"/>
          </w:tcPr>
          <w:p w14:paraId="44770EC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267DE35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single" w:sz="8" w:space="0" w:color="000000"/>
            </w:tcBorders>
            <w:shd w:val="clear" w:color="auto" w:fill="auto"/>
            <w:vAlign w:val="bottom"/>
          </w:tcPr>
          <w:p w14:paraId="4688848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54" w:type="dxa"/>
            <w:tcBorders>
              <w:top w:val="nil"/>
              <w:left w:val="nil"/>
              <w:bottom w:val="single" w:sz="4" w:space="0" w:color="000000"/>
              <w:right w:val="single" w:sz="4" w:space="0" w:color="000000"/>
            </w:tcBorders>
            <w:shd w:val="clear" w:color="auto" w:fill="auto"/>
            <w:vAlign w:val="bottom"/>
          </w:tcPr>
          <w:p w14:paraId="7E5056A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100</w:t>
            </w:r>
          </w:p>
        </w:tc>
        <w:tc>
          <w:tcPr>
            <w:tcW w:w="541" w:type="dxa"/>
            <w:tcBorders>
              <w:top w:val="nil"/>
              <w:left w:val="nil"/>
              <w:bottom w:val="single" w:sz="4" w:space="0" w:color="000000"/>
              <w:right w:val="single" w:sz="8" w:space="0" w:color="000000"/>
            </w:tcBorders>
            <w:shd w:val="clear" w:color="auto" w:fill="auto"/>
            <w:vAlign w:val="bottom"/>
          </w:tcPr>
          <w:p w14:paraId="6B182B7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7,14</w:t>
            </w:r>
          </w:p>
        </w:tc>
      </w:tr>
      <w:tr w:rsidR="001309AE" w14:paraId="7BA4B232"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60CE8594"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Geometría, Estadística</w:t>
            </w:r>
          </w:p>
        </w:tc>
        <w:tc>
          <w:tcPr>
            <w:tcW w:w="467" w:type="dxa"/>
            <w:tcBorders>
              <w:top w:val="nil"/>
              <w:left w:val="nil"/>
              <w:bottom w:val="single" w:sz="4" w:space="0" w:color="000000"/>
              <w:right w:val="single" w:sz="4" w:space="0" w:color="000000"/>
            </w:tcBorders>
            <w:shd w:val="clear" w:color="auto" w:fill="auto"/>
            <w:vAlign w:val="bottom"/>
          </w:tcPr>
          <w:p w14:paraId="6DE75C2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5FC61DE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E75FE8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1FB1A80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nil"/>
              <w:bottom w:val="single" w:sz="4" w:space="0" w:color="000000"/>
              <w:right w:val="single" w:sz="4" w:space="0" w:color="000000"/>
            </w:tcBorders>
            <w:shd w:val="clear" w:color="auto" w:fill="auto"/>
            <w:vAlign w:val="bottom"/>
          </w:tcPr>
          <w:p w14:paraId="7D87F67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6407694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67" w:type="dxa"/>
            <w:tcBorders>
              <w:top w:val="nil"/>
              <w:left w:val="nil"/>
              <w:bottom w:val="single" w:sz="4" w:space="0" w:color="000000"/>
              <w:right w:val="single" w:sz="4" w:space="0" w:color="000000"/>
            </w:tcBorders>
            <w:shd w:val="clear" w:color="auto" w:fill="auto"/>
            <w:vAlign w:val="bottom"/>
          </w:tcPr>
          <w:p w14:paraId="0B5FBE2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730F092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nil"/>
              <w:bottom w:val="single" w:sz="4" w:space="0" w:color="000000"/>
              <w:right w:val="single" w:sz="4" w:space="0" w:color="000000"/>
            </w:tcBorders>
            <w:shd w:val="clear" w:color="auto" w:fill="auto"/>
            <w:vAlign w:val="bottom"/>
          </w:tcPr>
          <w:p w14:paraId="22DF0A5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619C781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AB88F1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2556DCD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54" w:type="dxa"/>
            <w:tcBorders>
              <w:top w:val="nil"/>
              <w:left w:val="nil"/>
              <w:bottom w:val="single" w:sz="4" w:space="0" w:color="000000"/>
              <w:right w:val="single" w:sz="4" w:space="0" w:color="000000"/>
            </w:tcBorders>
            <w:shd w:val="clear" w:color="auto" w:fill="auto"/>
            <w:vAlign w:val="bottom"/>
          </w:tcPr>
          <w:p w14:paraId="106322B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25</w:t>
            </w:r>
          </w:p>
        </w:tc>
        <w:tc>
          <w:tcPr>
            <w:tcW w:w="541" w:type="dxa"/>
            <w:tcBorders>
              <w:top w:val="nil"/>
              <w:left w:val="nil"/>
              <w:bottom w:val="single" w:sz="4" w:space="0" w:color="000000"/>
              <w:right w:val="single" w:sz="8" w:space="0" w:color="000000"/>
            </w:tcBorders>
            <w:shd w:val="clear" w:color="auto" w:fill="auto"/>
            <w:vAlign w:val="bottom"/>
          </w:tcPr>
          <w:p w14:paraId="46385F1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3DEFCB5F"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785514E2"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Física</w:t>
            </w:r>
          </w:p>
        </w:tc>
        <w:tc>
          <w:tcPr>
            <w:tcW w:w="467" w:type="dxa"/>
            <w:tcBorders>
              <w:top w:val="nil"/>
              <w:left w:val="nil"/>
              <w:bottom w:val="single" w:sz="4" w:space="0" w:color="000000"/>
              <w:right w:val="single" w:sz="4" w:space="0" w:color="000000"/>
            </w:tcBorders>
            <w:shd w:val="clear" w:color="auto" w:fill="auto"/>
            <w:vAlign w:val="bottom"/>
          </w:tcPr>
          <w:p w14:paraId="730F118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07" w:type="dxa"/>
            <w:tcBorders>
              <w:top w:val="nil"/>
              <w:left w:val="nil"/>
              <w:bottom w:val="single" w:sz="4" w:space="0" w:color="000000"/>
              <w:right w:val="nil"/>
            </w:tcBorders>
            <w:shd w:val="clear" w:color="auto" w:fill="auto"/>
            <w:vAlign w:val="bottom"/>
          </w:tcPr>
          <w:p w14:paraId="241FF90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79A24A8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07" w:type="dxa"/>
            <w:tcBorders>
              <w:top w:val="nil"/>
              <w:left w:val="nil"/>
              <w:bottom w:val="single" w:sz="4" w:space="0" w:color="000000"/>
              <w:right w:val="nil"/>
            </w:tcBorders>
            <w:shd w:val="clear" w:color="auto" w:fill="auto"/>
            <w:vAlign w:val="bottom"/>
          </w:tcPr>
          <w:p w14:paraId="6212F37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0C12F9F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07" w:type="dxa"/>
            <w:tcBorders>
              <w:top w:val="nil"/>
              <w:left w:val="nil"/>
              <w:bottom w:val="single" w:sz="4" w:space="0" w:color="000000"/>
              <w:right w:val="nil"/>
            </w:tcBorders>
            <w:shd w:val="clear" w:color="auto" w:fill="auto"/>
            <w:vAlign w:val="bottom"/>
          </w:tcPr>
          <w:p w14:paraId="4F0C5B7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281E8D5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07" w:type="dxa"/>
            <w:tcBorders>
              <w:top w:val="nil"/>
              <w:left w:val="nil"/>
              <w:bottom w:val="single" w:sz="4" w:space="0" w:color="000000"/>
              <w:right w:val="nil"/>
            </w:tcBorders>
            <w:shd w:val="clear" w:color="auto" w:fill="auto"/>
            <w:vAlign w:val="bottom"/>
          </w:tcPr>
          <w:p w14:paraId="3720647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70BC309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nil"/>
            </w:tcBorders>
            <w:shd w:val="clear" w:color="auto" w:fill="auto"/>
            <w:vAlign w:val="bottom"/>
          </w:tcPr>
          <w:p w14:paraId="7EA092C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712CB82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single" w:sz="8" w:space="0" w:color="000000"/>
            </w:tcBorders>
            <w:shd w:val="clear" w:color="auto" w:fill="auto"/>
            <w:vAlign w:val="bottom"/>
          </w:tcPr>
          <w:p w14:paraId="5BA2CAB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54" w:type="dxa"/>
            <w:tcBorders>
              <w:top w:val="nil"/>
              <w:left w:val="nil"/>
              <w:bottom w:val="single" w:sz="4" w:space="0" w:color="000000"/>
              <w:right w:val="single" w:sz="4" w:space="0" w:color="000000"/>
            </w:tcBorders>
            <w:shd w:val="clear" w:color="auto" w:fill="auto"/>
            <w:vAlign w:val="bottom"/>
          </w:tcPr>
          <w:p w14:paraId="0F4716F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32</w:t>
            </w:r>
          </w:p>
        </w:tc>
        <w:tc>
          <w:tcPr>
            <w:tcW w:w="541" w:type="dxa"/>
            <w:tcBorders>
              <w:top w:val="nil"/>
              <w:left w:val="nil"/>
              <w:bottom w:val="single" w:sz="4" w:space="0" w:color="000000"/>
              <w:right w:val="single" w:sz="8" w:space="0" w:color="000000"/>
            </w:tcBorders>
            <w:shd w:val="clear" w:color="auto" w:fill="auto"/>
            <w:vAlign w:val="bottom"/>
          </w:tcPr>
          <w:p w14:paraId="35489E5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61EF7C66"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3359CBD6"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Tecnología e Informática</w:t>
            </w:r>
          </w:p>
        </w:tc>
        <w:tc>
          <w:tcPr>
            <w:tcW w:w="467" w:type="dxa"/>
            <w:tcBorders>
              <w:top w:val="nil"/>
              <w:left w:val="nil"/>
              <w:bottom w:val="single" w:sz="4" w:space="0" w:color="000000"/>
              <w:right w:val="single" w:sz="4" w:space="0" w:color="000000"/>
            </w:tcBorders>
            <w:shd w:val="clear" w:color="auto" w:fill="auto"/>
            <w:vAlign w:val="bottom"/>
          </w:tcPr>
          <w:p w14:paraId="16ED9FCB"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3517FA6D"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73EEEC9B"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FF7DB50"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52A56035"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D68AA6C"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235EAA8E"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1C1E1B5"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05FC813F"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42F712F9"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1B9FB710"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593E987C"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516CA550"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single" w:sz="4" w:space="0" w:color="000000"/>
              <w:right w:val="single" w:sz="8" w:space="0" w:color="000000"/>
            </w:tcBorders>
            <w:shd w:val="clear" w:color="auto" w:fill="auto"/>
            <w:vAlign w:val="bottom"/>
          </w:tcPr>
          <w:p w14:paraId="500EC6D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28F9DFB4"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3B8441C7"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Informática (Bilingüe)</w:t>
            </w:r>
          </w:p>
        </w:tc>
        <w:tc>
          <w:tcPr>
            <w:tcW w:w="467" w:type="dxa"/>
            <w:tcBorders>
              <w:top w:val="nil"/>
              <w:left w:val="nil"/>
              <w:bottom w:val="single" w:sz="4" w:space="0" w:color="000000"/>
              <w:right w:val="single" w:sz="4" w:space="0" w:color="000000"/>
            </w:tcBorders>
            <w:shd w:val="clear" w:color="auto" w:fill="auto"/>
            <w:vAlign w:val="bottom"/>
          </w:tcPr>
          <w:p w14:paraId="5BDC384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nil"/>
            </w:tcBorders>
            <w:shd w:val="clear" w:color="auto" w:fill="auto"/>
            <w:vAlign w:val="bottom"/>
          </w:tcPr>
          <w:p w14:paraId="2A67AC2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6643012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single" w:sz="8" w:space="0" w:color="000000"/>
            </w:tcBorders>
            <w:shd w:val="clear" w:color="auto" w:fill="auto"/>
            <w:vAlign w:val="bottom"/>
          </w:tcPr>
          <w:p w14:paraId="3390BBA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nil"/>
              <w:bottom w:val="single" w:sz="4" w:space="0" w:color="000000"/>
              <w:right w:val="single" w:sz="4" w:space="0" w:color="000000"/>
            </w:tcBorders>
            <w:shd w:val="clear" w:color="auto" w:fill="auto"/>
            <w:vAlign w:val="bottom"/>
          </w:tcPr>
          <w:p w14:paraId="527B676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single" w:sz="8" w:space="0" w:color="000000"/>
            </w:tcBorders>
            <w:shd w:val="clear" w:color="auto" w:fill="auto"/>
            <w:vAlign w:val="bottom"/>
          </w:tcPr>
          <w:p w14:paraId="633BD38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10</w:t>
            </w:r>
          </w:p>
        </w:tc>
        <w:tc>
          <w:tcPr>
            <w:tcW w:w="467" w:type="dxa"/>
            <w:tcBorders>
              <w:top w:val="nil"/>
              <w:left w:val="nil"/>
              <w:bottom w:val="single" w:sz="4" w:space="0" w:color="000000"/>
              <w:right w:val="single" w:sz="4" w:space="0" w:color="000000"/>
            </w:tcBorders>
            <w:shd w:val="clear" w:color="auto" w:fill="auto"/>
            <w:vAlign w:val="bottom"/>
          </w:tcPr>
          <w:p w14:paraId="092EE9D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single" w:sz="8" w:space="0" w:color="000000"/>
            </w:tcBorders>
            <w:shd w:val="clear" w:color="auto" w:fill="auto"/>
            <w:vAlign w:val="bottom"/>
          </w:tcPr>
          <w:p w14:paraId="67CCAF7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nil"/>
              <w:bottom w:val="single" w:sz="4" w:space="0" w:color="000000"/>
              <w:right w:val="single" w:sz="4" w:space="0" w:color="000000"/>
            </w:tcBorders>
            <w:shd w:val="clear" w:color="auto" w:fill="auto"/>
            <w:vAlign w:val="bottom"/>
          </w:tcPr>
          <w:p w14:paraId="32757A4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nil"/>
            </w:tcBorders>
            <w:shd w:val="clear" w:color="auto" w:fill="auto"/>
            <w:vAlign w:val="bottom"/>
          </w:tcPr>
          <w:p w14:paraId="5FE1834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6977556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single" w:sz="8" w:space="0" w:color="000000"/>
            </w:tcBorders>
            <w:shd w:val="clear" w:color="auto" w:fill="auto"/>
            <w:vAlign w:val="bottom"/>
          </w:tcPr>
          <w:p w14:paraId="221412E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54" w:type="dxa"/>
            <w:tcBorders>
              <w:top w:val="nil"/>
              <w:left w:val="nil"/>
              <w:bottom w:val="single" w:sz="4" w:space="0" w:color="000000"/>
              <w:right w:val="single" w:sz="4" w:space="0" w:color="000000"/>
            </w:tcBorders>
            <w:shd w:val="clear" w:color="auto" w:fill="auto"/>
            <w:vAlign w:val="bottom"/>
          </w:tcPr>
          <w:p w14:paraId="77251FF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50</w:t>
            </w:r>
          </w:p>
        </w:tc>
        <w:tc>
          <w:tcPr>
            <w:tcW w:w="541" w:type="dxa"/>
            <w:tcBorders>
              <w:top w:val="nil"/>
              <w:left w:val="nil"/>
              <w:bottom w:val="single" w:sz="4" w:space="0" w:color="000000"/>
              <w:right w:val="single" w:sz="8" w:space="0" w:color="000000"/>
            </w:tcBorders>
            <w:shd w:val="clear" w:color="auto" w:fill="auto"/>
            <w:vAlign w:val="bottom"/>
          </w:tcPr>
          <w:p w14:paraId="664966C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2,27</w:t>
            </w:r>
          </w:p>
        </w:tc>
      </w:tr>
      <w:tr w:rsidR="001309AE" w14:paraId="38D004B5"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1507C154"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Tecnología (Bilingüe)</w:t>
            </w:r>
          </w:p>
        </w:tc>
        <w:tc>
          <w:tcPr>
            <w:tcW w:w="467" w:type="dxa"/>
            <w:tcBorders>
              <w:top w:val="nil"/>
              <w:left w:val="nil"/>
              <w:bottom w:val="single" w:sz="4" w:space="0" w:color="000000"/>
              <w:right w:val="single" w:sz="4" w:space="0" w:color="000000"/>
            </w:tcBorders>
            <w:shd w:val="clear" w:color="auto" w:fill="auto"/>
            <w:vAlign w:val="bottom"/>
          </w:tcPr>
          <w:p w14:paraId="65906B2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706CE8B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1D281A2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68139F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nil"/>
              <w:bottom w:val="single" w:sz="4" w:space="0" w:color="000000"/>
              <w:right w:val="single" w:sz="4" w:space="0" w:color="000000"/>
            </w:tcBorders>
            <w:shd w:val="clear" w:color="auto" w:fill="auto"/>
            <w:vAlign w:val="bottom"/>
          </w:tcPr>
          <w:p w14:paraId="469A929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32F6E2C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nil"/>
              <w:bottom w:val="single" w:sz="4" w:space="0" w:color="000000"/>
              <w:right w:val="single" w:sz="4" w:space="0" w:color="000000"/>
            </w:tcBorders>
            <w:shd w:val="clear" w:color="auto" w:fill="auto"/>
            <w:vAlign w:val="bottom"/>
          </w:tcPr>
          <w:p w14:paraId="4467CFE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5D9FAD4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nil"/>
              <w:bottom w:val="single" w:sz="4" w:space="0" w:color="000000"/>
              <w:right w:val="single" w:sz="4" w:space="0" w:color="000000"/>
            </w:tcBorders>
            <w:shd w:val="clear" w:color="auto" w:fill="auto"/>
            <w:vAlign w:val="bottom"/>
          </w:tcPr>
          <w:p w14:paraId="51C861C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0F5AE97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2DBBC84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17FF5FA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54" w:type="dxa"/>
            <w:tcBorders>
              <w:top w:val="nil"/>
              <w:left w:val="nil"/>
              <w:bottom w:val="single" w:sz="4" w:space="0" w:color="000000"/>
              <w:right w:val="single" w:sz="4" w:space="0" w:color="000000"/>
            </w:tcBorders>
            <w:shd w:val="clear" w:color="auto" w:fill="auto"/>
            <w:vAlign w:val="bottom"/>
          </w:tcPr>
          <w:p w14:paraId="3B04656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541" w:type="dxa"/>
            <w:tcBorders>
              <w:top w:val="nil"/>
              <w:left w:val="nil"/>
              <w:bottom w:val="single" w:sz="4" w:space="0" w:color="000000"/>
              <w:right w:val="single" w:sz="8" w:space="0" w:color="000000"/>
            </w:tcBorders>
            <w:shd w:val="clear" w:color="auto" w:fill="auto"/>
            <w:vAlign w:val="bottom"/>
          </w:tcPr>
          <w:p w14:paraId="32B3DA7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556AD466" w14:textId="77777777">
        <w:trPr>
          <w:gridAfter w:val="1"/>
          <w:wAfter w:w="146" w:type="dxa"/>
          <w:trHeight w:val="246"/>
        </w:trPr>
        <w:tc>
          <w:tcPr>
            <w:tcW w:w="3629" w:type="dxa"/>
            <w:tcBorders>
              <w:top w:val="nil"/>
              <w:left w:val="single" w:sz="8" w:space="0" w:color="000000"/>
              <w:bottom w:val="nil"/>
              <w:right w:val="single" w:sz="8" w:space="0" w:color="000000"/>
            </w:tcBorders>
            <w:shd w:val="clear" w:color="auto" w:fill="auto"/>
            <w:vAlign w:val="center"/>
          </w:tcPr>
          <w:p w14:paraId="1F515D90"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Humanidades, Lengua Castellana </w:t>
            </w:r>
          </w:p>
        </w:tc>
        <w:tc>
          <w:tcPr>
            <w:tcW w:w="467" w:type="dxa"/>
            <w:tcBorders>
              <w:top w:val="nil"/>
              <w:left w:val="nil"/>
              <w:bottom w:val="nil"/>
              <w:right w:val="single" w:sz="4" w:space="0" w:color="000000"/>
            </w:tcBorders>
            <w:shd w:val="clear" w:color="auto" w:fill="auto"/>
            <w:vAlign w:val="bottom"/>
          </w:tcPr>
          <w:p w14:paraId="0F7F0D9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nil"/>
            </w:tcBorders>
            <w:shd w:val="clear" w:color="auto" w:fill="auto"/>
            <w:vAlign w:val="bottom"/>
          </w:tcPr>
          <w:p w14:paraId="18384C9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nil"/>
              <w:right w:val="single" w:sz="4" w:space="0" w:color="000000"/>
            </w:tcBorders>
            <w:shd w:val="clear" w:color="auto" w:fill="auto"/>
            <w:vAlign w:val="bottom"/>
          </w:tcPr>
          <w:p w14:paraId="42E0142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2972E6D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nil"/>
              <w:right w:val="single" w:sz="4" w:space="0" w:color="000000"/>
            </w:tcBorders>
            <w:shd w:val="clear" w:color="auto" w:fill="auto"/>
            <w:vAlign w:val="bottom"/>
          </w:tcPr>
          <w:p w14:paraId="380E1CB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10719B0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nil"/>
              <w:right w:val="single" w:sz="4" w:space="0" w:color="000000"/>
            </w:tcBorders>
            <w:shd w:val="clear" w:color="auto" w:fill="auto"/>
            <w:vAlign w:val="bottom"/>
          </w:tcPr>
          <w:p w14:paraId="7155855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78E8D84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nil"/>
              <w:right w:val="single" w:sz="4" w:space="0" w:color="000000"/>
            </w:tcBorders>
            <w:shd w:val="clear" w:color="auto" w:fill="auto"/>
            <w:vAlign w:val="bottom"/>
          </w:tcPr>
          <w:p w14:paraId="17BE2A3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nil"/>
            </w:tcBorders>
            <w:shd w:val="clear" w:color="auto" w:fill="auto"/>
            <w:vAlign w:val="bottom"/>
          </w:tcPr>
          <w:p w14:paraId="7566FEC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nil"/>
              <w:right w:val="single" w:sz="4" w:space="0" w:color="000000"/>
            </w:tcBorders>
            <w:shd w:val="clear" w:color="auto" w:fill="auto"/>
            <w:vAlign w:val="bottom"/>
          </w:tcPr>
          <w:p w14:paraId="0B4A423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3AD9EFF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nil"/>
              <w:right w:val="single" w:sz="4" w:space="0" w:color="000000"/>
            </w:tcBorders>
            <w:shd w:val="clear" w:color="auto" w:fill="auto"/>
            <w:vAlign w:val="bottom"/>
          </w:tcPr>
          <w:p w14:paraId="55D8EB3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nil"/>
              <w:right w:val="single" w:sz="8" w:space="0" w:color="000000"/>
            </w:tcBorders>
            <w:shd w:val="clear" w:color="auto" w:fill="auto"/>
            <w:vAlign w:val="bottom"/>
          </w:tcPr>
          <w:p w14:paraId="7DC3A3A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73FF367B" w14:textId="77777777">
        <w:trPr>
          <w:gridAfter w:val="1"/>
          <w:wAfter w:w="146" w:type="dxa"/>
          <w:trHeight w:val="246"/>
        </w:trPr>
        <w:tc>
          <w:tcPr>
            <w:tcW w:w="3629" w:type="dxa"/>
            <w:tcBorders>
              <w:top w:val="single" w:sz="4" w:space="0" w:color="000000"/>
              <w:left w:val="single" w:sz="8" w:space="0" w:color="000000"/>
              <w:bottom w:val="single" w:sz="4" w:space="0" w:color="000000"/>
              <w:right w:val="single" w:sz="8" w:space="0" w:color="000000"/>
            </w:tcBorders>
            <w:shd w:val="clear" w:color="auto" w:fill="auto"/>
            <w:vAlign w:val="bottom"/>
          </w:tcPr>
          <w:p w14:paraId="7E6341DD"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Lengua Castellana</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40E2C24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single" w:sz="4" w:space="0" w:color="000000"/>
              <w:left w:val="nil"/>
              <w:bottom w:val="single" w:sz="4" w:space="0" w:color="000000"/>
              <w:right w:val="nil"/>
            </w:tcBorders>
            <w:shd w:val="clear" w:color="auto" w:fill="auto"/>
            <w:vAlign w:val="bottom"/>
          </w:tcPr>
          <w:p w14:paraId="5645107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12</w:t>
            </w:r>
          </w:p>
        </w:tc>
        <w:tc>
          <w:tcPr>
            <w:tcW w:w="467"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2956ED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29C8E34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12</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1AC3D9B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6684CAF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15</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0F6ABB5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0CA119F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12</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1B6E2F7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single" w:sz="4" w:space="0" w:color="000000"/>
              <w:left w:val="nil"/>
              <w:bottom w:val="single" w:sz="4" w:space="0" w:color="000000"/>
              <w:right w:val="nil"/>
            </w:tcBorders>
            <w:shd w:val="clear" w:color="auto" w:fill="auto"/>
            <w:vAlign w:val="bottom"/>
          </w:tcPr>
          <w:p w14:paraId="6D20939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67" w:type="dxa"/>
            <w:tcBorders>
              <w:top w:val="single" w:sz="4" w:space="0" w:color="000000"/>
              <w:left w:val="single" w:sz="8" w:space="0" w:color="000000"/>
              <w:bottom w:val="single" w:sz="4" w:space="0" w:color="000000"/>
              <w:right w:val="single" w:sz="4" w:space="0" w:color="000000"/>
            </w:tcBorders>
            <w:shd w:val="clear" w:color="auto" w:fill="auto"/>
            <w:vAlign w:val="bottom"/>
          </w:tcPr>
          <w:p w14:paraId="15CA149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0485BD7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54" w:type="dxa"/>
            <w:tcBorders>
              <w:top w:val="single" w:sz="4" w:space="0" w:color="000000"/>
              <w:left w:val="nil"/>
              <w:bottom w:val="single" w:sz="4" w:space="0" w:color="000000"/>
              <w:right w:val="single" w:sz="4" w:space="0" w:color="000000"/>
            </w:tcBorders>
            <w:shd w:val="clear" w:color="auto" w:fill="auto"/>
            <w:vAlign w:val="bottom"/>
          </w:tcPr>
          <w:p w14:paraId="19C1CCA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83</w:t>
            </w:r>
          </w:p>
        </w:tc>
        <w:tc>
          <w:tcPr>
            <w:tcW w:w="541" w:type="dxa"/>
            <w:tcBorders>
              <w:top w:val="single" w:sz="4" w:space="0" w:color="000000"/>
              <w:left w:val="nil"/>
              <w:bottom w:val="single" w:sz="4" w:space="0" w:color="000000"/>
              <w:right w:val="single" w:sz="8" w:space="0" w:color="000000"/>
            </w:tcBorders>
            <w:shd w:val="clear" w:color="auto" w:fill="auto"/>
            <w:vAlign w:val="bottom"/>
          </w:tcPr>
          <w:p w14:paraId="3AD40CE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4,91</w:t>
            </w:r>
          </w:p>
        </w:tc>
      </w:tr>
      <w:tr w:rsidR="001309AE" w14:paraId="3D798119"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20D9FA9B"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Lectura Critica</w:t>
            </w:r>
          </w:p>
        </w:tc>
        <w:tc>
          <w:tcPr>
            <w:tcW w:w="467" w:type="dxa"/>
            <w:tcBorders>
              <w:top w:val="nil"/>
              <w:left w:val="nil"/>
              <w:bottom w:val="single" w:sz="4" w:space="0" w:color="000000"/>
              <w:right w:val="single" w:sz="4" w:space="0" w:color="000000"/>
            </w:tcBorders>
            <w:shd w:val="clear" w:color="auto" w:fill="auto"/>
            <w:vAlign w:val="bottom"/>
          </w:tcPr>
          <w:p w14:paraId="656FD1C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0DCF34A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6123CC7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3567333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5323A95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1A24D7A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127137F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1C7C0D7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5E1C695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030103E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590030C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775B228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54" w:type="dxa"/>
            <w:tcBorders>
              <w:top w:val="nil"/>
              <w:left w:val="nil"/>
              <w:bottom w:val="single" w:sz="4" w:space="0" w:color="000000"/>
              <w:right w:val="single" w:sz="4" w:space="0" w:color="000000"/>
            </w:tcBorders>
            <w:shd w:val="clear" w:color="auto" w:fill="auto"/>
            <w:vAlign w:val="bottom"/>
          </w:tcPr>
          <w:p w14:paraId="7E493BC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25</w:t>
            </w:r>
          </w:p>
        </w:tc>
        <w:tc>
          <w:tcPr>
            <w:tcW w:w="541" w:type="dxa"/>
            <w:tcBorders>
              <w:top w:val="nil"/>
              <w:left w:val="nil"/>
              <w:bottom w:val="single" w:sz="4" w:space="0" w:color="000000"/>
              <w:right w:val="single" w:sz="8" w:space="0" w:color="000000"/>
            </w:tcBorders>
            <w:shd w:val="clear" w:color="auto" w:fill="auto"/>
            <w:vAlign w:val="bottom"/>
          </w:tcPr>
          <w:p w14:paraId="5A88643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74D91786"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795A843B"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Idiomas Extranjero: Ingles</w:t>
            </w:r>
          </w:p>
        </w:tc>
        <w:tc>
          <w:tcPr>
            <w:tcW w:w="467" w:type="dxa"/>
            <w:tcBorders>
              <w:top w:val="nil"/>
              <w:left w:val="nil"/>
              <w:bottom w:val="single" w:sz="4" w:space="0" w:color="000000"/>
              <w:right w:val="single" w:sz="4" w:space="0" w:color="000000"/>
            </w:tcBorders>
            <w:shd w:val="clear" w:color="auto" w:fill="auto"/>
            <w:vAlign w:val="bottom"/>
          </w:tcPr>
          <w:p w14:paraId="208FB7B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4487605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18889FD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4C67A1B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3EB4ABD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3430812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3D7F4F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4EDE416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3F7F44A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1078FA9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0C32DA8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15F6858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2D6D31A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single" w:sz="4" w:space="0" w:color="000000"/>
              <w:right w:val="single" w:sz="8" w:space="0" w:color="000000"/>
            </w:tcBorders>
            <w:shd w:val="clear" w:color="auto" w:fill="auto"/>
            <w:vAlign w:val="bottom"/>
          </w:tcPr>
          <w:p w14:paraId="5116DAE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2AEF1373" w14:textId="77777777">
        <w:trPr>
          <w:gridAfter w:val="1"/>
          <w:wAfter w:w="146" w:type="dxa"/>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47686BB0"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Inglés </w:t>
            </w:r>
          </w:p>
        </w:tc>
        <w:tc>
          <w:tcPr>
            <w:tcW w:w="467" w:type="dxa"/>
            <w:tcBorders>
              <w:top w:val="nil"/>
              <w:left w:val="nil"/>
              <w:bottom w:val="single" w:sz="4" w:space="0" w:color="000000"/>
              <w:right w:val="single" w:sz="4" w:space="0" w:color="000000"/>
            </w:tcBorders>
            <w:shd w:val="clear" w:color="auto" w:fill="auto"/>
            <w:vAlign w:val="bottom"/>
          </w:tcPr>
          <w:p w14:paraId="0BF80A1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nil"/>
              <w:left w:val="nil"/>
              <w:bottom w:val="single" w:sz="4" w:space="0" w:color="000000"/>
              <w:right w:val="nil"/>
            </w:tcBorders>
            <w:shd w:val="clear" w:color="auto" w:fill="auto"/>
            <w:vAlign w:val="bottom"/>
          </w:tcPr>
          <w:p w14:paraId="45A7F55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12</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577AD98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nil"/>
              <w:left w:val="nil"/>
              <w:bottom w:val="single" w:sz="4" w:space="0" w:color="000000"/>
              <w:right w:val="single" w:sz="8" w:space="0" w:color="000000"/>
            </w:tcBorders>
            <w:shd w:val="clear" w:color="auto" w:fill="auto"/>
            <w:vAlign w:val="bottom"/>
          </w:tcPr>
          <w:p w14:paraId="1EF8C7B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12</w:t>
            </w:r>
          </w:p>
        </w:tc>
        <w:tc>
          <w:tcPr>
            <w:tcW w:w="467" w:type="dxa"/>
            <w:tcBorders>
              <w:top w:val="nil"/>
              <w:left w:val="nil"/>
              <w:bottom w:val="single" w:sz="4" w:space="0" w:color="000000"/>
              <w:right w:val="single" w:sz="4" w:space="0" w:color="000000"/>
            </w:tcBorders>
            <w:shd w:val="clear" w:color="auto" w:fill="auto"/>
            <w:vAlign w:val="bottom"/>
          </w:tcPr>
          <w:p w14:paraId="4913B5D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nil"/>
              <w:left w:val="nil"/>
              <w:bottom w:val="single" w:sz="4" w:space="0" w:color="000000"/>
              <w:right w:val="single" w:sz="8" w:space="0" w:color="000000"/>
            </w:tcBorders>
            <w:shd w:val="clear" w:color="auto" w:fill="auto"/>
            <w:vAlign w:val="bottom"/>
          </w:tcPr>
          <w:p w14:paraId="1433CF9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15</w:t>
            </w:r>
          </w:p>
        </w:tc>
        <w:tc>
          <w:tcPr>
            <w:tcW w:w="467" w:type="dxa"/>
            <w:tcBorders>
              <w:top w:val="nil"/>
              <w:left w:val="nil"/>
              <w:bottom w:val="single" w:sz="4" w:space="0" w:color="000000"/>
              <w:right w:val="single" w:sz="4" w:space="0" w:color="000000"/>
            </w:tcBorders>
            <w:shd w:val="clear" w:color="auto" w:fill="auto"/>
            <w:vAlign w:val="bottom"/>
          </w:tcPr>
          <w:p w14:paraId="22AF056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407" w:type="dxa"/>
            <w:tcBorders>
              <w:top w:val="nil"/>
              <w:left w:val="nil"/>
              <w:bottom w:val="single" w:sz="4" w:space="0" w:color="000000"/>
              <w:right w:val="single" w:sz="8" w:space="0" w:color="000000"/>
            </w:tcBorders>
            <w:shd w:val="clear" w:color="auto" w:fill="auto"/>
            <w:vAlign w:val="bottom"/>
          </w:tcPr>
          <w:p w14:paraId="2F6F39C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12</w:t>
            </w:r>
          </w:p>
        </w:tc>
        <w:tc>
          <w:tcPr>
            <w:tcW w:w="467" w:type="dxa"/>
            <w:tcBorders>
              <w:top w:val="nil"/>
              <w:left w:val="nil"/>
              <w:bottom w:val="single" w:sz="4" w:space="0" w:color="000000"/>
              <w:right w:val="single" w:sz="4" w:space="0" w:color="000000"/>
            </w:tcBorders>
            <w:shd w:val="clear" w:color="auto" w:fill="auto"/>
            <w:vAlign w:val="bottom"/>
          </w:tcPr>
          <w:p w14:paraId="5909513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nil"/>
            </w:tcBorders>
            <w:shd w:val="clear" w:color="auto" w:fill="auto"/>
            <w:vAlign w:val="bottom"/>
          </w:tcPr>
          <w:p w14:paraId="557D08A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38C2344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07" w:type="dxa"/>
            <w:tcBorders>
              <w:top w:val="nil"/>
              <w:left w:val="nil"/>
              <w:bottom w:val="single" w:sz="4" w:space="0" w:color="000000"/>
              <w:right w:val="single" w:sz="8" w:space="0" w:color="000000"/>
            </w:tcBorders>
            <w:shd w:val="clear" w:color="auto" w:fill="auto"/>
            <w:vAlign w:val="bottom"/>
          </w:tcPr>
          <w:p w14:paraId="0D5B7AE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454" w:type="dxa"/>
            <w:tcBorders>
              <w:top w:val="nil"/>
              <w:left w:val="nil"/>
              <w:bottom w:val="single" w:sz="4" w:space="0" w:color="000000"/>
              <w:right w:val="single" w:sz="4" w:space="0" w:color="000000"/>
            </w:tcBorders>
            <w:shd w:val="clear" w:color="auto" w:fill="auto"/>
            <w:vAlign w:val="bottom"/>
          </w:tcPr>
          <w:p w14:paraId="0987C3B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83</w:t>
            </w:r>
          </w:p>
        </w:tc>
        <w:tc>
          <w:tcPr>
            <w:tcW w:w="541" w:type="dxa"/>
            <w:tcBorders>
              <w:top w:val="nil"/>
              <w:left w:val="nil"/>
              <w:bottom w:val="single" w:sz="4" w:space="0" w:color="000000"/>
              <w:right w:val="single" w:sz="8" w:space="0" w:color="000000"/>
            </w:tcBorders>
            <w:shd w:val="clear" w:color="auto" w:fill="auto"/>
            <w:vAlign w:val="bottom"/>
          </w:tcPr>
          <w:p w14:paraId="386C39B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3,77</w:t>
            </w:r>
          </w:p>
        </w:tc>
      </w:tr>
      <w:tr w:rsidR="001309AE" w14:paraId="5B2DF00C" w14:textId="77777777">
        <w:trPr>
          <w:gridAfter w:val="1"/>
          <w:wAfter w:w="146" w:type="dxa"/>
          <w:trHeight w:val="246"/>
        </w:trPr>
        <w:tc>
          <w:tcPr>
            <w:tcW w:w="3629" w:type="dxa"/>
            <w:tcBorders>
              <w:top w:val="nil"/>
              <w:left w:val="single" w:sz="8" w:space="0" w:color="000000"/>
              <w:bottom w:val="nil"/>
              <w:right w:val="single" w:sz="8" w:space="0" w:color="000000"/>
            </w:tcBorders>
            <w:shd w:val="clear" w:color="auto" w:fill="auto"/>
            <w:vAlign w:val="center"/>
          </w:tcPr>
          <w:p w14:paraId="30C9E0D2"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Ciencias Sociales</w:t>
            </w:r>
          </w:p>
        </w:tc>
        <w:tc>
          <w:tcPr>
            <w:tcW w:w="467" w:type="dxa"/>
            <w:tcBorders>
              <w:top w:val="nil"/>
              <w:left w:val="nil"/>
              <w:bottom w:val="nil"/>
              <w:right w:val="single" w:sz="4" w:space="0" w:color="000000"/>
            </w:tcBorders>
            <w:shd w:val="clear" w:color="auto" w:fill="auto"/>
            <w:vAlign w:val="bottom"/>
          </w:tcPr>
          <w:p w14:paraId="4BC29B0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nil"/>
            </w:tcBorders>
            <w:shd w:val="clear" w:color="auto" w:fill="auto"/>
            <w:vAlign w:val="bottom"/>
          </w:tcPr>
          <w:p w14:paraId="03C3157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nil"/>
              <w:right w:val="single" w:sz="4" w:space="0" w:color="000000"/>
            </w:tcBorders>
            <w:shd w:val="clear" w:color="auto" w:fill="auto"/>
            <w:vAlign w:val="bottom"/>
          </w:tcPr>
          <w:p w14:paraId="6E1C5F7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5186FFC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nil"/>
              <w:right w:val="single" w:sz="4" w:space="0" w:color="000000"/>
            </w:tcBorders>
            <w:shd w:val="clear" w:color="auto" w:fill="auto"/>
            <w:vAlign w:val="bottom"/>
          </w:tcPr>
          <w:p w14:paraId="430FE4F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53D09A5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nil"/>
              <w:right w:val="single" w:sz="4" w:space="0" w:color="000000"/>
            </w:tcBorders>
            <w:shd w:val="clear" w:color="auto" w:fill="auto"/>
            <w:vAlign w:val="bottom"/>
          </w:tcPr>
          <w:p w14:paraId="04BF0DE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3084ECC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nil"/>
              <w:right w:val="single" w:sz="4" w:space="0" w:color="000000"/>
            </w:tcBorders>
            <w:shd w:val="clear" w:color="auto" w:fill="auto"/>
            <w:vAlign w:val="bottom"/>
          </w:tcPr>
          <w:p w14:paraId="767D297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nil"/>
            </w:tcBorders>
            <w:shd w:val="clear" w:color="auto" w:fill="auto"/>
            <w:vAlign w:val="bottom"/>
          </w:tcPr>
          <w:p w14:paraId="3AABE45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nil"/>
              <w:right w:val="single" w:sz="4" w:space="0" w:color="000000"/>
            </w:tcBorders>
            <w:shd w:val="clear" w:color="auto" w:fill="auto"/>
            <w:vAlign w:val="bottom"/>
          </w:tcPr>
          <w:p w14:paraId="6F6497A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0119DF2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nil"/>
              <w:right w:val="single" w:sz="4" w:space="0" w:color="000000"/>
            </w:tcBorders>
            <w:shd w:val="clear" w:color="auto" w:fill="auto"/>
            <w:vAlign w:val="bottom"/>
          </w:tcPr>
          <w:p w14:paraId="5892586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nil"/>
              <w:right w:val="single" w:sz="8" w:space="0" w:color="000000"/>
            </w:tcBorders>
            <w:shd w:val="clear" w:color="auto" w:fill="auto"/>
            <w:vAlign w:val="bottom"/>
          </w:tcPr>
          <w:p w14:paraId="0155FF4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r>
      <w:tr w:rsidR="001309AE" w14:paraId="1BAF91ED" w14:textId="77777777">
        <w:trPr>
          <w:gridAfter w:val="1"/>
          <w:wAfter w:w="146" w:type="dxa"/>
          <w:trHeight w:val="507"/>
        </w:trPr>
        <w:tc>
          <w:tcPr>
            <w:tcW w:w="3629" w:type="dxa"/>
            <w:vMerge w:val="restart"/>
            <w:tcBorders>
              <w:top w:val="single" w:sz="4" w:space="0" w:color="000000"/>
              <w:left w:val="single" w:sz="8" w:space="0" w:color="000000"/>
              <w:bottom w:val="single" w:sz="4" w:space="0" w:color="000000"/>
              <w:right w:val="single" w:sz="8" w:space="0" w:color="000000"/>
            </w:tcBorders>
            <w:shd w:val="clear" w:color="auto" w:fill="auto"/>
            <w:vAlign w:val="center"/>
          </w:tcPr>
          <w:p w14:paraId="0C5EE63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Sociales integradas: Historia y Geografía, Constitución Política y Competencia Ciudadana</w:t>
            </w:r>
          </w:p>
        </w:tc>
        <w:tc>
          <w:tcPr>
            <w:tcW w:w="467" w:type="dxa"/>
            <w:vMerge w:val="restart"/>
            <w:tcBorders>
              <w:top w:val="single" w:sz="4" w:space="0" w:color="000000"/>
              <w:left w:val="single" w:sz="8" w:space="0" w:color="000000"/>
              <w:bottom w:val="single" w:sz="4" w:space="0" w:color="000000"/>
              <w:right w:val="single" w:sz="4" w:space="0" w:color="000000"/>
            </w:tcBorders>
            <w:shd w:val="clear" w:color="auto" w:fill="auto"/>
            <w:vAlign w:val="bottom"/>
          </w:tcPr>
          <w:p w14:paraId="2FB363F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07" w:type="dxa"/>
            <w:vMerge w:val="restart"/>
            <w:tcBorders>
              <w:top w:val="single" w:sz="4" w:space="0" w:color="000000"/>
              <w:left w:val="single" w:sz="4" w:space="0" w:color="000000"/>
              <w:bottom w:val="single" w:sz="4" w:space="0" w:color="000000"/>
              <w:right w:val="single" w:sz="8" w:space="0" w:color="000000"/>
            </w:tcBorders>
            <w:shd w:val="clear" w:color="auto" w:fill="auto"/>
            <w:vAlign w:val="bottom"/>
          </w:tcPr>
          <w:p w14:paraId="100FB2B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20</w:t>
            </w:r>
          </w:p>
        </w:tc>
        <w:tc>
          <w:tcPr>
            <w:tcW w:w="467" w:type="dxa"/>
            <w:vMerge w:val="restart"/>
            <w:tcBorders>
              <w:top w:val="single" w:sz="4" w:space="0" w:color="000000"/>
              <w:left w:val="single" w:sz="8" w:space="0" w:color="000000"/>
              <w:bottom w:val="single" w:sz="4" w:space="0" w:color="000000"/>
              <w:right w:val="single" w:sz="4" w:space="0" w:color="000000"/>
            </w:tcBorders>
            <w:shd w:val="clear" w:color="auto" w:fill="auto"/>
            <w:vAlign w:val="bottom"/>
          </w:tcPr>
          <w:p w14:paraId="4548974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07" w:type="dxa"/>
            <w:vMerge w:val="restart"/>
            <w:tcBorders>
              <w:top w:val="single" w:sz="4" w:space="0" w:color="000000"/>
              <w:left w:val="single" w:sz="4" w:space="0" w:color="000000"/>
              <w:bottom w:val="single" w:sz="4" w:space="0" w:color="000000"/>
              <w:right w:val="single" w:sz="8" w:space="0" w:color="000000"/>
            </w:tcBorders>
            <w:shd w:val="clear" w:color="auto" w:fill="auto"/>
            <w:vAlign w:val="bottom"/>
          </w:tcPr>
          <w:p w14:paraId="0CDFAB5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20</w:t>
            </w:r>
          </w:p>
        </w:tc>
        <w:tc>
          <w:tcPr>
            <w:tcW w:w="467" w:type="dxa"/>
            <w:vMerge w:val="restart"/>
            <w:tcBorders>
              <w:top w:val="single" w:sz="4" w:space="0" w:color="000000"/>
              <w:left w:val="single" w:sz="8" w:space="0" w:color="000000"/>
              <w:bottom w:val="single" w:sz="4" w:space="0" w:color="000000"/>
              <w:right w:val="single" w:sz="4" w:space="0" w:color="000000"/>
            </w:tcBorders>
            <w:shd w:val="clear" w:color="auto" w:fill="auto"/>
            <w:vAlign w:val="bottom"/>
          </w:tcPr>
          <w:p w14:paraId="7BBC5BA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07" w:type="dxa"/>
            <w:vMerge w:val="restart"/>
            <w:tcBorders>
              <w:top w:val="single" w:sz="4" w:space="0" w:color="000000"/>
              <w:left w:val="single" w:sz="4" w:space="0" w:color="000000"/>
              <w:bottom w:val="single" w:sz="4" w:space="0" w:color="000000"/>
              <w:right w:val="single" w:sz="8" w:space="0" w:color="000000"/>
            </w:tcBorders>
            <w:shd w:val="clear" w:color="auto" w:fill="auto"/>
            <w:vAlign w:val="bottom"/>
          </w:tcPr>
          <w:p w14:paraId="041500F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25</w:t>
            </w:r>
          </w:p>
        </w:tc>
        <w:tc>
          <w:tcPr>
            <w:tcW w:w="467" w:type="dxa"/>
            <w:vMerge w:val="restart"/>
            <w:tcBorders>
              <w:top w:val="single" w:sz="4" w:space="0" w:color="000000"/>
              <w:left w:val="single" w:sz="8" w:space="0" w:color="000000"/>
              <w:bottom w:val="single" w:sz="4" w:space="0" w:color="000000"/>
              <w:right w:val="single" w:sz="4" w:space="0" w:color="000000"/>
            </w:tcBorders>
            <w:shd w:val="clear" w:color="auto" w:fill="auto"/>
            <w:vAlign w:val="bottom"/>
          </w:tcPr>
          <w:p w14:paraId="34D2E1C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07" w:type="dxa"/>
            <w:vMerge w:val="restart"/>
            <w:tcBorders>
              <w:top w:val="single" w:sz="4" w:space="0" w:color="000000"/>
              <w:left w:val="single" w:sz="4" w:space="0" w:color="000000"/>
              <w:bottom w:val="single" w:sz="4" w:space="0" w:color="000000"/>
              <w:right w:val="single" w:sz="8" w:space="0" w:color="000000"/>
            </w:tcBorders>
            <w:shd w:val="clear" w:color="auto" w:fill="auto"/>
            <w:vAlign w:val="bottom"/>
          </w:tcPr>
          <w:p w14:paraId="192BF47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20</w:t>
            </w:r>
          </w:p>
        </w:tc>
        <w:tc>
          <w:tcPr>
            <w:tcW w:w="467" w:type="dxa"/>
            <w:vMerge w:val="restart"/>
            <w:tcBorders>
              <w:top w:val="single" w:sz="4" w:space="0" w:color="000000"/>
              <w:left w:val="single" w:sz="8" w:space="0" w:color="000000"/>
              <w:bottom w:val="single" w:sz="4" w:space="0" w:color="000000"/>
              <w:right w:val="single" w:sz="4" w:space="0" w:color="000000"/>
            </w:tcBorders>
            <w:shd w:val="clear" w:color="auto" w:fill="auto"/>
            <w:vAlign w:val="bottom"/>
          </w:tcPr>
          <w:p w14:paraId="464E786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vMerge w:val="restart"/>
            <w:tcBorders>
              <w:top w:val="single" w:sz="4" w:space="0" w:color="000000"/>
              <w:left w:val="single" w:sz="4" w:space="0" w:color="000000"/>
              <w:bottom w:val="single" w:sz="4" w:space="0" w:color="000000"/>
              <w:right w:val="single" w:sz="8" w:space="0" w:color="000000"/>
            </w:tcBorders>
            <w:shd w:val="clear" w:color="auto" w:fill="auto"/>
            <w:vAlign w:val="bottom"/>
          </w:tcPr>
          <w:p w14:paraId="4B6D2AC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vMerge w:val="restart"/>
            <w:tcBorders>
              <w:top w:val="single" w:sz="4" w:space="0" w:color="000000"/>
              <w:left w:val="single" w:sz="8" w:space="0" w:color="000000"/>
              <w:bottom w:val="single" w:sz="4" w:space="0" w:color="000000"/>
              <w:right w:val="single" w:sz="4" w:space="0" w:color="000000"/>
            </w:tcBorders>
            <w:shd w:val="clear" w:color="auto" w:fill="auto"/>
            <w:vAlign w:val="bottom"/>
          </w:tcPr>
          <w:p w14:paraId="36100D8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vMerge w:val="restart"/>
            <w:tcBorders>
              <w:top w:val="single" w:sz="4" w:space="0" w:color="000000"/>
              <w:left w:val="single" w:sz="4" w:space="0" w:color="000000"/>
              <w:bottom w:val="single" w:sz="4" w:space="0" w:color="000000"/>
              <w:right w:val="single" w:sz="8" w:space="0" w:color="000000"/>
            </w:tcBorders>
            <w:shd w:val="clear" w:color="auto" w:fill="auto"/>
            <w:vAlign w:val="bottom"/>
          </w:tcPr>
          <w:p w14:paraId="20E4EFE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54" w:type="dxa"/>
            <w:vMerge w:val="restart"/>
            <w:tcBorders>
              <w:top w:val="single" w:sz="4" w:space="0" w:color="000000"/>
              <w:left w:val="single" w:sz="8" w:space="0" w:color="000000"/>
              <w:bottom w:val="single" w:sz="4" w:space="0" w:color="000000"/>
              <w:right w:val="single" w:sz="4" w:space="0" w:color="000000"/>
            </w:tcBorders>
            <w:shd w:val="clear" w:color="auto" w:fill="auto"/>
            <w:vAlign w:val="bottom"/>
          </w:tcPr>
          <w:p w14:paraId="09D5542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101</w:t>
            </w:r>
          </w:p>
        </w:tc>
        <w:tc>
          <w:tcPr>
            <w:tcW w:w="541" w:type="dxa"/>
            <w:vMerge w:val="restart"/>
            <w:tcBorders>
              <w:top w:val="single" w:sz="4" w:space="0" w:color="000000"/>
              <w:left w:val="single" w:sz="4" w:space="0" w:color="000000"/>
              <w:bottom w:val="single" w:sz="4" w:space="0" w:color="000000"/>
              <w:right w:val="single" w:sz="8" w:space="0" w:color="000000"/>
            </w:tcBorders>
            <w:shd w:val="clear" w:color="auto" w:fill="auto"/>
            <w:vAlign w:val="bottom"/>
          </w:tcPr>
          <w:p w14:paraId="580A3C1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4,59</w:t>
            </w:r>
          </w:p>
        </w:tc>
      </w:tr>
      <w:tr w:rsidR="001309AE" w14:paraId="32A45942" w14:textId="77777777">
        <w:trPr>
          <w:trHeight w:val="70"/>
        </w:trPr>
        <w:tc>
          <w:tcPr>
            <w:tcW w:w="3629"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397DEF97"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67" w:type="dxa"/>
            <w:vMerge/>
            <w:tcBorders>
              <w:top w:val="single" w:sz="4" w:space="0" w:color="000000"/>
              <w:left w:val="single" w:sz="8" w:space="0" w:color="000000"/>
              <w:bottom w:val="single" w:sz="4" w:space="0" w:color="000000"/>
              <w:right w:val="single" w:sz="4" w:space="0" w:color="000000"/>
            </w:tcBorders>
            <w:shd w:val="clear" w:color="auto" w:fill="auto"/>
            <w:vAlign w:val="bottom"/>
          </w:tcPr>
          <w:p w14:paraId="2F5D3A11"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26895939"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67" w:type="dxa"/>
            <w:vMerge/>
            <w:tcBorders>
              <w:top w:val="single" w:sz="4" w:space="0" w:color="000000"/>
              <w:left w:val="single" w:sz="8" w:space="0" w:color="000000"/>
              <w:bottom w:val="single" w:sz="4" w:space="0" w:color="000000"/>
              <w:right w:val="single" w:sz="4" w:space="0" w:color="000000"/>
            </w:tcBorders>
            <w:shd w:val="clear" w:color="auto" w:fill="auto"/>
            <w:vAlign w:val="bottom"/>
          </w:tcPr>
          <w:p w14:paraId="7E309846"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294EBAF4"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67" w:type="dxa"/>
            <w:vMerge/>
            <w:tcBorders>
              <w:top w:val="single" w:sz="4" w:space="0" w:color="000000"/>
              <w:left w:val="single" w:sz="8" w:space="0" w:color="000000"/>
              <w:bottom w:val="single" w:sz="4" w:space="0" w:color="000000"/>
              <w:right w:val="single" w:sz="4" w:space="0" w:color="000000"/>
            </w:tcBorders>
            <w:shd w:val="clear" w:color="auto" w:fill="auto"/>
            <w:vAlign w:val="bottom"/>
          </w:tcPr>
          <w:p w14:paraId="4C66F07E"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2424E10D"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67" w:type="dxa"/>
            <w:vMerge/>
            <w:tcBorders>
              <w:top w:val="single" w:sz="4" w:space="0" w:color="000000"/>
              <w:left w:val="single" w:sz="8" w:space="0" w:color="000000"/>
              <w:bottom w:val="single" w:sz="4" w:space="0" w:color="000000"/>
              <w:right w:val="single" w:sz="4" w:space="0" w:color="000000"/>
            </w:tcBorders>
            <w:shd w:val="clear" w:color="auto" w:fill="auto"/>
            <w:vAlign w:val="bottom"/>
          </w:tcPr>
          <w:p w14:paraId="35DA69F1"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171F2190"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67" w:type="dxa"/>
            <w:vMerge/>
            <w:tcBorders>
              <w:top w:val="single" w:sz="4" w:space="0" w:color="000000"/>
              <w:left w:val="single" w:sz="8" w:space="0" w:color="000000"/>
              <w:bottom w:val="single" w:sz="4" w:space="0" w:color="000000"/>
              <w:right w:val="single" w:sz="4" w:space="0" w:color="000000"/>
            </w:tcBorders>
            <w:shd w:val="clear" w:color="auto" w:fill="auto"/>
            <w:vAlign w:val="bottom"/>
          </w:tcPr>
          <w:p w14:paraId="20575114"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50CE35D8"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67" w:type="dxa"/>
            <w:vMerge/>
            <w:tcBorders>
              <w:top w:val="single" w:sz="4" w:space="0" w:color="000000"/>
              <w:left w:val="single" w:sz="8" w:space="0" w:color="000000"/>
              <w:bottom w:val="single" w:sz="4" w:space="0" w:color="000000"/>
              <w:right w:val="single" w:sz="4" w:space="0" w:color="000000"/>
            </w:tcBorders>
            <w:shd w:val="clear" w:color="auto" w:fill="auto"/>
            <w:vAlign w:val="bottom"/>
          </w:tcPr>
          <w:p w14:paraId="11F4878C"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6D00C4CC"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454" w:type="dxa"/>
            <w:vMerge/>
            <w:tcBorders>
              <w:top w:val="single" w:sz="4" w:space="0" w:color="000000"/>
              <w:left w:val="single" w:sz="8" w:space="0" w:color="000000"/>
              <w:bottom w:val="single" w:sz="4" w:space="0" w:color="000000"/>
              <w:right w:val="single" w:sz="4" w:space="0" w:color="000000"/>
            </w:tcBorders>
            <w:shd w:val="clear" w:color="auto" w:fill="auto"/>
            <w:vAlign w:val="bottom"/>
          </w:tcPr>
          <w:p w14:paraId="518AB620"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541" w:type="dxa"/>
            <w:vMerge/>
            <w:tcBorders>
              <w:top w:val="single" w:sz="4" w:space="0" w:color="000000"/>
              <w:left w:val="single" w:sz="4" w:space="0" w:color="000000"/>
              <w:bottom w:val="single" w:sz="4" w:space="0" w:color="000000"/>
              <w:right w:val="single" w:sz="8" w:space="0" w:color="000000"/>
            </w:tcBorders>
            <w:shd w:val="clear" w:color="auto" w:fill="auto"/>
            <w:vAlign w:val="bottom"/>
          </w:tcPr>
          <w:p w14:paraId="5179D8BE" w14:textId="77777777" w:rsidR="001309AE" w:rsidRDefault="001309AE">
            <w:pPr>
              <w:widowControl w:val="0"/>
              <w:pBdr>
                <w:top w:val="nil"/>
                <w:left w:val="nil"/>
                <w:bottom w:val="nil"/>
                <w:right w:val="nil"/>
                <w:between w:val="nil"/>
              </w:pBdr>
              <w:spacing w:after="0" w:line="276" w:lineRule="auto"/>
              <w:rPr>
                <w:rFonts w:ascii="Arial" w:eastAsia="Arial" w:hAnsi="Arial" w:cs="Arial"/>
                <w:sz w:val="16"/>
                <w:szCs w:val="16"/>
              </w:rPr>
            </w:pPr>
          </w:p>
        </w:tc>
        <w:tc>
          <w:tcPr>
            <w:tcW w:w="146" w:type="dxa"/>
            <w:tcBorders>
              <w:top w:val="nil"/>
              <w:left w:val="nil"/>
              <w:bottom w:val="nil"/>
              <w:right w:val="nil"/>
            </w:tcBorders>
            <w:shd w:val="clear" w:color="auto" w:fill="auto"/>
            <w:vAlign w:val="bottom"/>
          </w:tcPr>
          <w:p w14:paraId="4A7CD92C" w14:textId="77777777" w:rsidR="001309AE" w:rsidRDefault="001309AE">
            <w:pPr>
              <w:spacing w:after="0" w:line="240" w:lineRule="auto"/>
              <w:jc w:val="center"/>
              <w:rPr>
                <w:rFonts w:ascii="Arial" w:eastAsia="Arial" w:hAnsi="Arial" w:cs="Arial"/>
                <w:sz w:val="16"/>
                <w:szCs w:val="16"/>
              </w:rPr>
            </w:pPr>
          </w:p>
        </w:tc>
      </w:tr>
      <w:tr w:rsidR="001309AE" w14:paraId="04549A0D"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6600FE82"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C. Económica y Política</w:t>
            </w:r>
          </w:p>
        </w:tc>
        <w:tc>
          <w:tcPr>
            <w:tcW w:w="467" w:type="dxa"/>
            <w:tcBorders>
              <w:top w:val="nil"/>
              <w:left w:val="nil"/>
              <w:bottom w:val="single" w:sz="4" w:space="0" w:color="000000"/>
              <w:right w:val="single" w:sz="4" w:space="0" w:color="000000"/>
            </w:tcBorders>
            <w:shd w:val="clear" w:color="auto" w:fill="auto"/>
            <w:vAlign w:val="bottom"/>
          </w:tcPr>
          <w:p w14:paraId="4F30B0A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19F5879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7B5FFAB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C22C55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4CF908D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8D544C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78BD296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BE9AEA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1EDE27E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4BAD2CE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DA0299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1467EB2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71B62A6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single" w:sz="4" w:space="0" w:color="000000"/>
              <w:right w:val="single" w:sz="8" w:space="0" w:color="000000"/>
            </w:tcBorders>
            <w:shd w:val="clear" w:color="auto" w:fill="auto"/>
            <w:vAlign w:val="bottom"/>
          </w:tcPr>
          <w:p w14:paraId="7486E5A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46" w:type="dxa"/>
            <w:vAlign w:val="center"/>
          </w:tcPr>
          <w:p w14:paraId="7624FEEC" w14:textId="77777777" w:rsidR="001309AE" w:rsidRDefault="001309AE">
            <w:pPr>
              <w:spacing w:after="0" w:line="240" w:lineRule="auto"/>
              <w:rPr>
                <w:rFonts w:ascii="Times New Roman" w:eastAsia="Times New Roman" w:hAnsi="Times New Roman" w:cs="Times New Roman"/>
                <w:sz w:val="20"/>
                <w:szCs w:val="20"/>
              </w:rPr>
            </w:pPr>
          </w:p>
        </w:tc>
      </w:tr>
      <w:tr w:rsidR="001309AE" w14:paraId="07C57399"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3CA69101"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C. Económica y Política</w:t>
            </w:r>
          </w:p>
        </w:tc>
        <w:tc>
          <w:tcPr>
            <w:tcW w:w="467" w:type="dxa"/>
            <w:tcBorders>
              <w:top w:val="nil"/>
              <w:left w:val="nil"/>
              <w:bottom w:val="single" w:sz="4" w:space="0" w:color="000000"/>
              <w:right w:val="single" w:sz="4" w:space="0" w:color="000000"/>
            </w:tcBorders>
            <w:shd w:val="clear" w:color="auto" w:fill="auto"/>
            <w:vAlign w:val="bottom"/>
          </w:tcPr>
          <w:p w14:paraId="5D15BA9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25A4FE6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5C0F92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172251E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1AAD393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278466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5B318DF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172057E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4ED956F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nil"/>
            </w:tcBorders>
            <w:shd w:val="clear" w:color="auto" w:fill="auto"/>
            <w:vAlign w:val="bottom"/>
          </w:tcPr>
          <w:p w14:paraId="02E9387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827E9B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single" w:sz="8" w:space="0" w:color="000000"/>
            </w:tcBorders>
            <w:shd w:val="clear" w:color="auto" w:fill="auto"/>
            <w:vAlign w:val="bottom"/>
          </w:tcPr>
          <w:p w14:paraId="3E3D41E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54" w:type="dxa"/>
            <w:tcBorders>
              <w:top w:val="nil"/>
              <w:left w:val="nil"/>
              <w:bottom w:val="single" w:sz="4" w:space="0" w:color="000000"/>
              <w:right w:val="single" w:sz="4" w:space="0" w:color="000000"/>
            </w:tcBorders>
            <w:shd w:val="clear" w:color="auto" w:fill="auto"/>
            <w:vAlign w:val="bottom"/>
          </w:tcPr>
          <w:p w14:paraId="4F1655D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16</w:t>
            </w:r>
          </w:p>
        </w:tc>
        <w:tc>
          <w:tcPr>
            <w:tcW w:w="541" w:type="dxa"/>
            <w:tcBorders>
              <w:top w:val="nil"/>
              <w:left w:val="nil"/>
              <w:bottom w:val="single" w:sz="4" w:space="0" w:color="000000"/>
              <w:right w:val="single" w:sz="8" w:space="0" w:color="000000"/>
            </w:tcBorders>
            <w:shd w:val="clear" w:color="auto" w:fill="auto"/>
            <w:vAlign w:val="bottom"/>
          </w:tcPr>
          <w:p w14:paraId="26E917C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0,73</w:t>
            </w:r>
          </w:p>
        </w:tc>
        <w:tc>
          <w:tcPr>
            <w:tcW w:w="146" w:type="dxa"/>
            <w:vAlign w:val="center"/>
          </w:tcPr>
          <w:p w14:paraId="5741862E" w14:textId="77777777" w:rsidR="001309AE" w:rsidRDefault="001309AE">
            <w:pPr>
              <w:spacing w:after="0" w:line="240" w:lineRule="auto"/>
              <w:rPr>
                <w:rFonts w:ascii="Times New Roman" w:eastAsia="Times New Roman" w:hAnsi="Times New Roman" w:cs="Times New Roman"/>
                <w:sz w:val="20"/>
                <w:szCs w:val="20"/>
              </w:rPr>
            </w:pPr>
          </w:p>
        </w:tc>
      </w:tr>
      <w:tr w:rsidR="001309AE" w14:paraId="0B252BFA"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3CF062BD"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Filosofía</w:t>
            </w:r>
          </w:p>
        </w:tc>
        <w:tc>
          <w:tcPr>
            <w:tcW w:w="467" w:type="dxa"/>
            <w:tcBorders>
              <w:top w:val="nil"/>
              <w:left w:val="nil"/>
              <w:bottom w:val="single" w:sz="4" w:space="0" w:color="000000"/>
              <w:right w:val="single" w:sz="4" w:space="0" w:color="000000"/>
            </w:tcBorders>
            <w:shd w:val="clear" w:color="auto" w:fill="auto"/>
            <w:vAlign w:val="bottom"/>
          </w:tcPr>
          <w:p w14:paraId="6D08C24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0412F56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665DBDA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3541507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25B9945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5B7BB72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342E10D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6648A80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0C62D68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46CDE06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6326889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5852D30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7C76D35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single" w:sz="4" w:space="0" w:color="000000"/>
              <w:right w:val="single" w:sz="8" w:space="0" w:color="000000"/>
            </w:tcBorders>
            <w:shd w:val="clear" w:color="auto" w:fill="auto"/>
            <w:vAlign w:val="bottom"/>
          </w:tcPr>
          <w:p w14:paraId="7597817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46" w:type="dxa"/>
            <w:vAlign w:val="center"/>
          </w:tcPr>
          <w:p w14:paraId="504F3EB3" w14:textId="77777777" w:rsidR="001309AE" w:rsidRDefault="001309AE">
            <w:pPr>
              <w:spacing w:after="0" w:line="240" w:lineRule="auto"/>
              <w:rPr>
                <w:rFonts w:ascii="Times New Roman" w:eastAsia="Times New Roman" w:hAnsi="Times New Roman" w:cs="Times New Roman"/>
                <w:sz w:val="20"/>
                <w:szCs w:val="20"/>
              </w:rPr>
            </w:pPr>
          </w:p>
        </w:tc>
      </w:tr>
      <w:tr w:rsidR="001309AE" w14:paraId="1762ABC1"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2C14CC38"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Filosofía</w:t>
            </w:r>
          </w:p>
        </w:tc>
        <w:tc>
          <w:tcPr>
            <w:tcW w:w="467" w:type="dxa"/>
            <w:tcBorders>
              <w:top w:val="nil"/>
              <w:left w:val="nil"/>
              <w:bottom w:val="single" w:sz="4" w:space="0" w:color="000000"/>
              <w:right w:val="single" w:sz="4" w:space="0" w:color="000000"/>
            </w:tcBorders>
            <w:shd w:val="clear" w:color="auto" w:fill="auto"/>
            <w:vAlign w:val="bottom"/>
          </w:tcPr>
          <w:p w14:paraId="34EB553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4331D74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6A1CC1F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6C4B092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15AA51B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420DB6C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23295C8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4CEE93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10D6358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04D0659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9D7359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6030B25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54" w:type="dxa"/>
            <w:tcBorders>
              <w:top w:val="nil"/>
              <w:left w:val="nil"/>
              <w:bottom w:val="single" w:sz="4" w:space="0" w:color="000000"/>
              <w:right w:val="single" w:sz="4" w:space="0" w:color="000000"/>
            </w:tcBorders>
            <w:shd w:val="clear" w:color="auto" w:fill="auto"/>
            <w:vAlign w:val="bottom"/>
          </w:tcPr>
          <w:p w14:paraId="4737439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541" w:type="dxa"/>
            <w:tcBorders>
              <w:top w:val="nil"/>
              <w:left w:val="nil"/>
              <w:bottom w:val="single" w:sz="4" w:space="0" w:color="000000"/>
              <w:right w:val="single" w:sz="8" w:space="0" w:color="000000"/>
            </w:tcBorders>
            <w:shd w:val="clear" w:color="auto" w:fill="auto"/>
            <w:vAlign w:val="bottom"/>
          </w:tcPr>
          <w:p w14:paraId="2E2905B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0,36</w:t>
            </w:r>
          </w:p>
        </w:tc>
        <w:tc>
          <w:tcPr>
            <w:tcW w:w="146" w:type="dxa"/>
            <w:vAlign w:val="center"/>
          </w:tcPr>
          <w:p w14:paraId="76CC5195" w14:textId="77777777" w:rsidR="001309AE" w:rsidRDefault="001309AE">
            <w:pPr>
              <w:spacing w:after="0" w:line="240" w:lineRule="auto"/>
              <w:rPr>
                <w:rFonts w:ascii="Times New Roman" w:eastAsia="Times New Roman" w:hAnsi="Times New Roman" w:cs="Times New Roman"/>
                <w:sz w:val="20"/>
                <w:szCs w:val="20"/>
              </w:rPr>
            </w:pPr>
          </w:p>
        </w:tc>
      </w:tr>
      <w:tr w:rsidR="001309AE" w14:paraId="72B73B48"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center"/>
          </w:tcPr>
          <w:p w14:paraId="3F63D0DF"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Educación Ética y en Valores</w:t>
            </w:r>
          </w:p>
        </w:tc>
        <w:tc>
          <w:tcPr>
            <w:tcW w:w="467" w:type="dxa"/>
            <w:tcBorders>
              <w:top w:val="nil"/>
              <w:left w:val="nil"/>
              <w:bottom w:val="single" w:sz="4" w:space="0" w:color="000000"/>
              <w:right w:val="single" w:sz="4" w:space="0" w:color="000000"/>
            </w:tcBorders>
            <w:shd w:val="clear" w:color="auto" w:fill="auto"/>
            <w:vAlign w:val="bottom"/>
          </w:tcPr>
          <w:p w14:paraId="7350D8F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7FA099C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4F375E1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1A21CEF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1E0D59B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13834C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644D619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7A62A5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0CB2FEE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49EADA8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51CF819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0AAFE9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5AF6531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single" w:sz="4" w:space="0" w:color="000000"/>
              <w:right w:val="single" w:sz="8" w:space="0" w:color="000000"/>
            </w:tcBorders>
            <w:shd w:val="clear" w:color="auto" w:fill="auto"/>
            <w:vAlign w:val="bottom"/>
          </w:tcPr>
          <w:p w14:paraId="36DF01A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46" w:type="dxa"/>
            <w:vAlign w:val="center"/>
          </w:tcPr>
          <w:p w14:paraId="244E80FD" w14:textId="77777777" w:rsidR="001309AE" w:rsidRDefault="001309AE">
            <w:pPr>
              <w:spacing w:after="0" w:line="240" w:lineRule="auto"/>
              <w:rPr>
                <w:rFonts w:ascii="Times New Roman" w:eastAsia="Times New Roman" w:hAnsi="Times New Roman" w:cs="Times New Roman"/>
                <w:sz w:val="20"/>
                <w:szCs w:val="20"/>
              </w:rPr>
            </w:pPr>
          </w:p>
        </w:tc>
      </w:tr>
      <w:tr w:rsidR="001309AE" w14:paraId="79D6D76F"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center"/>
          </w:tcPr>
          <w:p w14:paraId="7A6A1D08"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Educación Ética y en Valores</w:t>
            </w:r>
          </w:p>
        </w:tc>
        <w:tc>
          <w:tcPr>
            <w:tcW w:w="467" w:type="dxa"/>
            <w:tcBorders>
              <w:top w:val="nil"/>
              <w:left w:val="nil"/>
              <w:bottom w:val="nil"/>
              <w:right w:val="single" w:sz="4" w:space="0" w:color="000000"/>
            </w:tcBorders>
            <w:shd w:val="clear" w:color="auto" w:fill="auto"/>
            <w:vAlign w:val="bottom"/>
          </w:tcPr>
          <w:p w14:paraId="53E8C10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2343076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nil"/>
              <w:right w:val="single" w:sz="4" w:space="0" w:color="000000"/>
            </w:tcBorders>
            <w:shd w:val="clear" w:color="auto" w:fill="auto"/>
            <w:vAlign w:val="bottom"/>
          </w:tcPr>
          <w:p w14:paraId="5D7F178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6FB5DF6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nil"/>
              <w:bottom w:val="nil"/>
              <w:right w:val="single" w:sz="4" w:space="0" w:color="000000"/>
            </w:tcBorders>
            <w:shd w:val="clear" w:color="auto" w:fill="auto"/>
            <w:vAlign w:val="bottom"/>
          </w:tcPr>
          <w:p w14:paraId="2F48FC1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1DFCC24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67" w:type="dxa"/>
            <w:tcBorders>
              <w:top w:val="nil"/>
              <w:left w:val="nil"/>
              <w:bottom w:val="nil"/>
              <w:right w:val="single" w:sz="4" w:space="0" w:color="000000"/>
            </w:tcBorders>
            <w:shd w:val="clear" w:color="auto" w:fill="auto"/>
            <w:vAlign w:val="bottom"/>
          </w:tcPr>
          <w:p w14:paraId="04B5B3D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49C0689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nil"/>
              <w:bottom w:val="nil"/>
              <w:right w:val="single" w:sz="4" w:space="0" w:color="000000"/>
            </w:tcBorders>
            <w:shd w:val="clear" w:color="auto" w:fill="auto"/>
            <w:vAlign w:val="bottom"/>
          </w:tcPr>
          <w:p w14:paraId="75783E0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nil"/>
            </w:tcBorders>
            <w:shd w:val="clear" w:color="auto" w:fill="auto"/>
            <w:vAlign w:val="bottom"/>
          </w:tcPr>
          <w:p w14:paraId="20F01A4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nil"/>
              <w:right w:val="single" w:sz="4" w:space="0" w:color="000000"/>
            </w:tcBorders>
            <w:shd w:val="clear" w:color="auto" w:fill="auto"/>
            <w:vAlign w:val="bottom"/>
          </w:tcPr>
          <w:p w14:paraId="362C4B1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5C49878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0BE0F52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17</w:t>
            </w:r>
          </w:p>
        </w:tc>
        <w:tc>
          <w:tcPr>
            <w:tcW w:w="541" w:type="dxa"/>
            <w:tcBorders>
              <w:top w:val="nil"/>
              <w:left w:val="nil"/>
              <w:bottom w:val="single" w:sz="4" w:space="0" w:color="000000"/>
              <w:right w:val="single" w:sz="8" w:space="0" w:color="000000"/>
            </w:tcBorders>
            <w:shd w:val="clear" w:color="auto" w:fill="auto"/>
            <w:vAlign w:val="bottom"/>
          </w:tcPr>
          <w:p w14:paraId="502A7C7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0,77</w:t>
            </w:r>
          </w:p>
        </w:tc>
        <w:tc>
          <w:tcPr>
            <w:tcW w:w="146" w:type="dxa"/>
            <w:vAlign w:val="center"/>
          </w:tcPr>
          <w:p w14:paraId="08F6A9A5" w14:textId="77777777" w:rsidR="001309AE" w:rsidRDefault="001309AE">
            <w:pPr>
              <w:spacing w:after="0" w:line="240" w:lineRule="auto"/>
              <w:rPr>
                <w:rFonts w:ascii="Times New Roman" w:eastAsia="Times New Roman" w:hAnsi="Times New Roman" w:cs="Times New Roman"/>
                <w:sz w:val="20"/>
                <w:szCs w:val="20"/>
              </w:rPr>
            </w:pPr>
          </w:p>
        </w:tc>
      </w:tr>
      <w:tr w:rsidR="001309AE" w14:paraId="2560C165"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4213BBE1"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Ética Aplicada</w:t>
            </w:r>
          </w:p>
        </w:tc>
        <w:tc>
          <w:tcPr>
            <w:tcW w:w="467" w:type="dxa"/>
            <w:tcBorders>
              <w:top w:val="single" w:sz="4" w:space="0" w:color="000000"/>
              <w:left w:val="nil"/>
              <w:bottom w:val="nil"/>
              <w:right w:val="single" w:sz="4" w:space="0" w:color="000000"/>
            </w:tcBorders>
            <w:shd w:val="clear" w:color="auto" w:fill="auto"/>
            <w:vAlign w:val="bottom"/>
          </w:tcPr>
          <w:p w14:paraId="0A1B78A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nil"/>
            </w:tcBorders>
            <w:shd w:val="clear" w:color="auto" w:fill="auto"/>
            <w:vAlign w:val="bottom"/>
          </w:tcPr>
          <w:p w14:paraId="5AEFCD2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single" w:sz="8" w:space="0" w:color="000000"/>
              <w:bottom w:val="nil"/>
              <w:right w:val="single" w:sz="4" w:space="0" w:color="000000"/>
            </w:tcBorders>
            <w:shd w:val="clear" w:color="auto" w:fill="auto"/>
            <w:vAlign w:val="bottom"/>
          </w:tcPr>
          <w:p w14:paraId="3C9DECA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118D290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nil"/>
              <w:bottom w:val="nil"/>
              <w:right w:val="single" w:sz="4" w:space="0" w:color="000000"/>
            </w:tcBorders>
            <w:shd w:val="clear" w:color="auto" w:fill="auto"/>
            <w:vAlign w:val="bottom"/>
          </w:tcPr>
          <w:p w14:paraId="6F6AA66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697EF9E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nil"/>
              <w:bottom w:val="nil"/>
              <w:right w:val="single" w:sz="4" w:space="0" w:color="000000"/>
            </w:tcBorders>
            <w:shd w:val="clear" w:color="auto" w:fill="auto"/>
            <w:vAlign w:val="bottom"/>
          </w:tcPr>
          <w:p w14:paraId="4747465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1461CBB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nil"/>
              <w:bottom w:val="nil"/>
              <w:right w:val="single" w:sz="4" w:space="0" w:color="000000"/>
            </w:tcBorders>
            <w:shd w:val="clear" w:color="auto" w:fill="auto"/>
            <w:vAlign w:val="bottom"/>
          </w:tcPr>
          <w:p w14:paraId="06D05AF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single" w:sz="4" w:space="0" w:color="000000"/>
              <w:left w:val="nil"/>
              <w:bottom w:val="single" w:sz="4" w:space="0" w:color="000000"/>
              <w:right w:val="nil"/>
            </w:tcBorders>
            <w:shd w:val="clear" w:color="auto" w:fill="auto"/>
            <w:vAlign w:val="bottom"/>
          </w:tcPr>
          <w:p w14:paraId="023D528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single" w:sz="4" w:space="0" w:color="000000"/>
              <w:left w:val="single" w:sz="8" w:space="0" w:color="000000"/>
              <w:bottom w:val="nil"/>
              <w:right w:val="single" w:sz="4" w:space="0" w:color="000000"/>
            </w:tcBorders>
            <w:shd w:val="clear" w:color="auto" w:fill="auto"/>
            <w:vAlign w:val="bottom"/>
          </w:tcPr>
          <w:p w14:paraId="0594A8E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331FF91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54" w:type="dxa"/>
            <w:tcBorders>
              <w:top w:val="nil"/>
              <w:left w:val="nil"/>
              <w:bottom w:val="single" w:sz="4" w:space="0" w:color="000000"/>
              <w:right w:val="single" w:sz="4" w:space="0" w:color="000000"/>
            </w:tcBorders>
            <w:shd w:val="clear" w:color="auto" w:fill="auto"/>
            <w:vAlign w:val="bottom"/>
          </w:tcPr>
          <w:p w14:paraId="6CA4A68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541" w:type="dxa"/>
            <w:tcBorders>
              <w:top w:val="nil"/>
              <w:left w:val="nil"/>
              <w:bottom w:val="single" w:sz="4" w:space="0" w:color="000000"/>
              <w:right w:val="single" w:sz="8" w:space="0" w:color="000000"/>
            </w:tcBorders>
            <w:shd w:val="clear" w:color="auto" w:fill="auto"/>
            <w:vAlign w:val="bottom"/>
          </w:tcPr>
          <w:p w14:paraId="0395E50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0,36</w:t>
            </w:r>
          </w:p>
        </w:tc>
        <w:tc>
          <w:tcPr>
            <w:tcW w:w="146" w:type="dxa"/>
            <w:vAlign w:val="center"/>
          </w:tcPr>
          <w:p w14:paraId="287ED93D" w14:textId="77777777" w:rsidR="001309AE" w:rsidRDefault="001309AE">
            <w:pPr>
              <w:spacing w:after="0" w:line="240" w:lineRule="auto"/>
              <w:rPr>
                <w:rFonts w:ascii="Times New Roman" w:eastAsia="Times New Roman" w:hAnsi="Times New Roman" w:cs="Times New Roman"/>
                <w:sz w:val="20"/>
                <w:szCs w:val="20"/>
              </w:rPr>
            </w:pPr>
          </w:p>
        </w:tc>
      </w:tr>
      <w:tr w:rsidR="001309AE" w14:paraId="01C048B5"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0BE7F711"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Educación Religiosa</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5CFE039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single" w:sz="4" w:space="0" w:color="000000"/>
              <w:left w:val="nil"/>
              <w:bottom w:val="single" w:sz="4" w:space="0" w:color="000000"/>
              <w:right w:val="nil"/>
            </w:tcBorders>
            <w:shd w:val="clear" w:color="auto" w:fill="auto"/>
            <w:vAlign w:val="bottom"/>
          </w:tcPr>
          <w:p w14:paraId="17DBBAF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39FDDF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0713E0F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20AB3EF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649ABF7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1FB084F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51E8A7F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nil"/>
              <w:bottom w:val="nil"/>
              <w:right w:val="single" w:sz="4" w:space="0" w:color="000000"/>
            </w:tcBorders>
            <w:shd w:val="clear" w:color="auto" w:fill="auto"/>
            <w:vAlign w:val="bottom"/>
          </w:tcPr>
          <w:p w14:paraId="6580216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7F8DECC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single" w:sz="8" w:space="0" w:color="000000"/>
              <w:bottom w:val="nil"/>
              <w:right w:val="single" w:sz="4" w:space="0" w:color="000000"/>
            </w:tcBorders>
            <w:shd w:val="clear" w:color="auto" w:fill="auto"/>
            <w:vAlign w:val="bottom"/>
          </w:tcPr>
          <w:p w14:paraId="02C1FE1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nil"/>
              <w:right w:val="single" w:sz="8" w:space="0" w:color="000000"/>
            </w:tcBorders>
            <w:shd w:val="clear" w:color="auto" w:fill="auto"/>
            <w:vAlign w:val="bottom"/>
          </w:tcPr>
          <w:p w14:paraId="673C8F3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nil"/>
              <w:right w:val="single" w:sz="4" w:space="0" w:color="000000"/>
            </w:tcBorders>
            <w:shd w:val="clear" w:color="auto" w:fill="auto"/>
            <w:vAlign w:val="bottom"/>
          </w:tcPr>
          <w:p w14:paraId="195018C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nil"/>
              <w:right w:val="single" w:sz="8" w:space="0" w:color="000000"/>
            </w:tcBorders>
            <w:shd w:val="clear" w:color="auto" w:fill="auto"/>
            <w:vAlign w:val="bottom"/>
          </w:tcPr>
          <w:p w14:paraId="30D3D10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46" w:type="dxa"/>
            <w:vAlign w:val="center"/>
          </w:tcPr>
          <w:p w14:paraId="4905E21D" w14:textId="77777777" w:rsidR="001309AE" w:rsidRDefault="001309AE">
            <w:pPr>
              <w:spacing w:after="0" w:line="240" w:lineRule="auto"/>
              <w:rPr>
                <w:rFonts w:ascii="Times New Roman" w:eastAsia="Times New Roman" w:hAnsi="Times New Roman" w:cs="Times New Roman"/>
                <w:sz w:val="20"/>
                <w:szCs w:val="20"/>
              </w:rPr>
            </w:pPr>
          </w:p>
        </w:tc>
      </w:tr>
      <w:tr w:rsidR="001309AE" w14:paraId="3002A5DB"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48B1F6E2"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Religión</w:t>
            </w:r>
          </w:p>
        </w:tc>
        <w:tc>
          <w:tcPr>
            <w:tcW w:w="467" w:type="dxa"/>
            <w:tcBorders>
              <w:top w:val="nil"/>
              <w:left w:val="nil"/>
              <w:bottom w:val="single" w:sz="4" w:space="0" w:color="000000"/>
              <w:right w:val="single" w:sz="4" w:space="0" w:color="000000"/>
            </w:tcBorders>
            <w:shd w:val="clear" w:color="auto" w:fill="auto"/>
            <w:vAlign w:val="bottom"/>
          </w:tcPr>
          <w:p w14:paraId="6E591F9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6C1E768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67B6887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609D17B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nil"/>
              <w:bottom w:val="single" w:sz="4" w:space="0" w:color="000000"/>
              <w:right w:val="single" w:sz="4" w:space="0" w:color="000000"/>
            </w:tcBorders>
            <w:shd w:val="clear" w:color="auto" w:fill="auto"/>
            <w:vAlign w:val="bottom"/>
          </w:tcPr>
          <w:p w14:paraId="05A397F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700948A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67" w:type="dxa"/>
            <w:tcBorders>
              <w:top w:val="nil"/>
              <w:left w:val="nil"/>
              <w:bottom w:val="single" w:sz="4" w:space="0" w:color="000000"/>
              <w:right w:val="single" w:sz="4" w:space="0" w:color="000000"/>
            </w:tcBorders>
            <w:shd w:val="clear" w:color="auto" w:fill="auto"/>
            <w:vAlign w:val="bottom"/>
          </w:tcPr>
          <w:p w14:paraId="2F340BE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7ABA48D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single" w:sz="4" w:space="0" w:color="000000"/>
              <w:left w:val="nil"/>
              <w:bottom w:val="nil"/>
              <w:right w:val="single" w:sz="4" w:space="0" w:color="000000"/>
            </w:tcBorders>
            <w:shd w:val="clear" w:color="auto" w:fill="auto"/>
            <w:vAlign w:val="bottom"/>
          </w:tcPr>
          <w:p w14:paraId="5789D78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5E1DDAC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single" w:sz="4" w:space="0" w:color="000000"/>
              <w:left w:val="single" w:sz="8" w:space="0" w:color="000000"/>
              <w:bottom w:val="nil"/>
              <w:right w:val="single" w:sz="4" w:space="0" w:color="000000"/>
            </w:tcBorders>
            <w:shd w:val="clear" w:color="auto" w:fill="auto"/>
            <w:vAlign w:val="bottom"/>
          </w:tcPr>
          <w:p w14:paraId="3A5E55B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single" w:sz="4" w:space="0" w:color="000000"/>
              <w:left w:val="nil"/>
              <w:bottom w:val="single" w:sz="4" w:space="0" w:color="000000"/>
              <w:right w:val="single" w:sz="8" w:space="0" w:color="000000"/>
            </w:tcBorders>
            <w:shd w:val="clear" w:color="auto" w:fill="auto"/>
            <w:vAlign w:val="bottom"/>
          </w:tcPr>
          <w:p w14:paraId="500A1B8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54" w:type="dxa"/>
            <w:tcBorders>
              <w:top w:val="single" w:sz="4" w:space="0" w:color="000000"/>
              <w:left w:val="nil"/>
              <w:bottom w:val="single" w:sz="4" w:space="0" w:color="000000"/>
              <w:right w:val="single" w:sz="4" w:space="0" w:color="000000"/>
            </w:tcBorders>
            <w:shd w:val="clear" w:color="auto" w:fill="auto"/>
            <w:vAlign w:val="bottom"/>
          </w:tcPr>
          <w:p w14:paraId="2ECED4A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25</w:t>
            </w:r>
          </w:p>
        </w:tc>
        <w:tc>
          <w:tcPr>
            <w:tcW w:w="541" w:type="dxa"/>
            <w:tcBorders>
              <w:top w:val="single" w:sz="4" w:space="0" w:color="000000"/>
              <w:left w:val="nil"/>
              <w:bottom w:val="nil"/>
              <w:right w:val="single" w:sz="8" w:space="0" w:color="000000"/>
            </w:tcBorders>
            <w:shd w:val="clear" w:color="auto" w:fill="auto"/>
            <w:vAlign w:val="bottom"/>
          </w:tcPr>
          <w:p w14:paraId="4FC1A10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1,14</w:t>
            </w:r>
          </w:p>
        </w:tc>
        <w:tc>
          <w:tcPr>
            <w:tcW w:w="146" w:type="dxa"/>
            <w:vAlign w:val="center"/>
          </w:tcPr>
          <w:p w14:paraId="524B5B84" w14:textId="77777777" w:rsidR="001309AE" w:rsidRDefault="001309AE">
            <w:pPr>
              <w:spacing w:after="0" w:line="240" w:lineRule="auto"/>
              <w:rPr>
                <w:rFonts w:ascii="Times New Roman" w:eastAsia="Times New Roman" w:hAnsi="Times New Roman" w:cs="Times New Roman"/>
                <w:sz w:val="20"/>
                <w:szCs w:val="20"/>
              </w:rPr>
            </w:pPr>
          </w:p>
        </w:tc>
      </w:tr>
      <w:tr w:rsidR="001309AE" w14:paraId="4AD7EE35"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70A1804C"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Educación Artística </w:t>
            </w:r>
          </w:p>
        </w:tc>
        <w:tc>
          <w:tcPr>
            <w:tcW w:w="467" w:type="dxa"/>
            <w:tcBorders>
              <w:top w:val="nil"/>
              <w:left w:val="nil"/>
              <w:bottom w:val="single" w:sz="4" w:space="0" w:color="000000"/>
              <w:right w:val="single" w:sz="4" w:space="0" w:color="000000"/>
            </w:tcBorders>
            <w:shd w:val="clear" w:color="auto" w:fill="auto"/>
            <w:vAlign w:val="bottom"/>
          </w:tcPr>
          <w:p w14:paraId="7EC3D73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3A248A0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26D05D8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29FD65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68EF5F9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4233DBD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5A8647E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6C80957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nil"/>
              <w:bottom w:val="single" w:sz="4" w:space="0" w:color="000000"/>
              <w:right w:val="single" w:sz="4" w:space="0" w:color="000000"/>
            </w:tcBorders>
            <w:shd w:val="clear" w:color="auto" w:fill="auto"/>
            <w:vAlign w:val="bottom"/>
          </w:tcPr>
          <w:p w14:paraId="1BF2294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3426742B"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single" w:sz="4" w:space="0" w:color="000000"/>
              <w:left w:val="single" w:sz="8" w:space="0" w:color="000000"/>
              <w:bottom w:val="single" w:sz="4" w:space="0" w:color="000000"/>
              <w:right w:val="single" w:sz="4" w:space="0" w:color="000000"/>
            </w:tcBorders>
            <w:shd w:val="clear" w:color="auto" w:fill="auto"/>
            <w:vAlign w:val="bottom"/>
          </w:tcPr>
          <w:p w14:paraId="4243544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C04627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3F43083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single" w:sz="4" w:space="0" w:color="000000"/>
              <w:left w:val="nil"/>
              <w:bottom w:val="single" w:sz="4" w:space="0" w:color="000000"/>
              <w:right w:val="single" w:sz="8" w:space="0" w:color="000000"/>
            </w:tcBorders>
            <w:shd w:val="clear" w:color="auto" w:fill="auto"/>
            <w:vAlign w:val="bottom"/>
          </w:tcPr>
          <w:p w14:paraId="099EDF4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46" w:type="dxa"/>
            <w:vAlign w:val="center"/>
          </w:tcPr>
          <w:p w14:paraId="2EE96517" w14:textId="77777777" w:rsidR="001309AE" w:rsidRDefault="001309AE">
            <w:pPr>
              <w:spacing w:after="0" w:line="240" w:lineRule="auto"/>
              <w:rPr>
                <w:rFonts w:ascii="Times New Roman" w:eastAsia="Times New Roman" w:hAnsi="Times New Roman" w:cs="Times New Roman"/>
                <w:sz w:val="20"/>
                <w:szCs w:val="20"/>
              </w:rPr>
            </w:pPr>
          </w:p>
        </w:tc>
      </w:tr>
      <w:tr w:rsidR="001309AE" w14:paraId="04D4DAAC"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58DA52B3"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Música</w:t>
            </w:r>
          </w:p>
        </w:tc>
        <w:tc>
          <w:tcPr>
            <w:tcW w:w="467" w:type="dxa"/>
            <w:tcBorders>
              <w:top w:val="nil"/>
              <w:left w:val="nil"/>
              <w:bottom w:val="single" w:sz="4" w:space="0" w:color="000000"/>
              <w:right w:val="single" w:sz="4" w:space="0" w:color="000000"/>
            </w:tcBorders>
            <w:shd w:val="clear" w:color="auto" w:fill="auto"/>
            <w:vAlign w:val="bottom"/>
          </w:tcPr>
          <w:p w14:paraId="4AA3890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nil"/>
            </w:tcBorders>
            <w:shd w:val="clear" w:color="auto" w:fill="auto"/>
            <w:vAlign w:val="bottom"/>
          </w:tcPr>
          <w:p w14:paraId="7ECB9505"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6320E0B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7F59CF1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nil"/>
              <w:bottom w:val="single" w:sz="4" w:space="0" w:color="000000"/>
              <w:right w:val="single" w:sz="4" w:space="0" w:color="000000"/>
            </w:tcBorders>
            <w:shd w:val="clear" w:color="auto" w:fill="auto"/>
            <w:vAlign w:val="bottom"/>
          </w:tcPr>
          <w:p w14:paraId="336A231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09D1B1E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467" w:type="dxa"/>
            <w:tcBorders>
              <w:top w:val="nil"/>
              <w:left w:val="nil"/>
              <w:bottom w:val="single" w:sz="4" w:space="0" w:color="000000"/>
              <w:right w:val="single" w:sz="4" w:space="0" w:color="000000"/>
            </w:tcBorders>
            <w:shd w:val="clear" w:color="auto" w:fill="auto"/>
            <w:vAlign w:val="bottom"/>
          </w:tcPr>
          <w:p w14:paraId="4CA3B93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407" w:type="dxa"/>
            <w:tcBorders>
              <w:top w:val="nil"/>
              <w:left w:val="nil"/>
              <w:bottom w:val="single" w:sz="4" w:space="0" w:color="000000"/>
              <w:right w:val="single" w:sz="8" w:space="0" w:color="000000"/>
            </w:tcBorders>
            <w:shd w:val="clear" w:color="auto" w:fill="auto"/>
            <w:vAlign w:val="bottom"/>
          </w:tcPr>
          <w:p w14:paraId="4006922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467" w:type="dxa"/>
            <w:tcBorders>
              <w:top w:val="nil"/>
              <w:left w:val="nil"/>
              <w:bottom w:val="single" w:sz="4" w:space="0" w:color="000000"/>
              <w:right w:val="single" w:sz="4" w:space="0" w:color="000000"/>
            </w:tcBorders>
            <w:shd w:val="clear" w:color="auto" w:fill="auto"/>
            <w:vAlign w:val="bottom"/>
          </w:tcPr>
          <w:p w14:paraId="5721F46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4CAAE90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53BA1C1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5D5605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0</w:t>
            </w:r>
          </w:p>
        </w:tc>
        <w:tc>
          <w:tcPr>
            <w:tcW w:w="454" w:type="dxa"/>
            <w:tcBorders>
              <w:top w:val="nil"/>
              <w:left w:val="nil"/>
              <w:bottom w:val="single" w:sz="4" w:space="0" w:color="000000"/>
              <w:right w:val="single" w:sz="4" w:space="0" w:color="000000"/>
            </w:tcBorders>
            <w:shd w:val="clear" w:color="auto" w:fill="auto"/>
            <w:vAlign w:val="bottom"/>
          </w:tcPr>
          <w:p w14:paraId="05DD173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17</w:t>
            </w:r>
          </w:p>
        </w:tc>
        <w:tc>
          <w:tcPr>
            <w:tcW w:w="541" w:type="dxa"/>
            <w:tcBorders>
              <w:top w:val="nil"/>
              <w:left w:val="nil"/>
              <w:bottom w:val="single" w:sz="4" w:space="0" w:color="000000"/>
              <w:right w:val="single" w:sz="8" w:space="0" w:color="000000"/>
            </w:tcBorders>
            <w:shd w:val="clear" w:color="auto" w:fill="auto"/>
            <w:vAlign w:val="bottom"/>
          </w:tcPr>
          <w:p w14:paraId="0DCF476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46" w:type="dxa"/>
            <w:vAlign w:val="center"/>
          </w:tcPr>
          <w:p w14:paraId="63F338BF" w14:textId="77777777" w:rsidR="001309AE" w:rsidRDefault="001309AE">
            <w:pPr>
              <w:spacing w:after="0" w:line="240" w:lineRule="auto"/>
              <w:rPr>
                <w:rFonts w:ascii="Times New Roman" w:eastAsia="Times New Roman" w:hAnsi="Times New Roman" w:cs="Times New Roman"/>
                <w:sz w:val="20"/>
                <w:szCs w:val="20"/>
              </w:rPr>
            </w:pPr>
          </w:p>
        </w:tc>
      </w:tr>
      <w:tr w:rsidR="001309AE" w14:paraId="12DEBADC" w14:textId="77777777">
        <w:trPr>
          <w:trHeight w:val="246"/>
        </w:trPr>
        <w:tc>
          <w:tcPr>
            <w:tcW w:w="3629" w:type="dxa"/>
            <w:tcBorders>
              <w:top w:val="nil"/>
              <w:left w:val="single" w:sz="8" w:space="0" w:color="000000"/>
              <w:bottom w:val="single" w:sz="4" w:space="0" w:color="000000"/>
              <w:right w:val="single" w:sz="8" w:space="0" w:color="000000"/>
            </w:tcBorders>
            <w:shd w:val="clear" w:color="auto" w:fill="auto"/>
            <w:vAlign w:val="bottom"/>
          </w:tcPr>
          <w:p w14:paraId="74D59F72"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Artes (Bilingüe) </w:t>
            </w:r>
          </w:p>
        </w:tc>
        <w:tc>
          <w:tcPr>
            <w:tcW w:w="467" w:type="dxa"/>
            <w:tcBorders>
              <w:top w:val="nil"/>
              <w:left w:val="nil"/>
              <w:bottom w:val="single" w:sz="4" w:space="0" w:color="000000"/>
              <w:right w:val="single" w:sz="4" w:space="0" w:color="000000"/>
            </w:tcBorders>
            <w:shd w:val="clear" w:color="auto" w:fill="auto"/>
            <w:vAlign w:val="bottom"/>
          </w:tcPr>
          <w:p w14:paraId="4252C3A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nil"/>
            </w:tcBorders>
            <w:shd w:val="clear" w:color="auto" w:fill="auto"/>
            <w:vAlign w:val="bottom"/>
          </w:tcPr>
          <w:p w14:paraId="7C281B5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29AE556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single" w:sz="8" w:space="0" w:color="000000"/>
            </w:tcBorders>
            <w:shd w:val="clear" w:color="auto" w:fill="auto"/>
            <w:vAlign w:val="bottom"/>
          </w:tcPr>
          <w:p w14:paraId="200F97F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nil"/>
              <w:bottom w:val="single" w:sz="4" w:space="0" w:color="000000"/>
              <w:right w:val="single" w:sz="4" w:space="0" w:color="000000"/>
            </w:tcBorders>
            <w:shd w:val="clear" w:color="auto" w:fill="auto"/>
            <w:vAlign w:val="bottom"/>
          </w:tcPr>
          <w:p w14:paraId="11453A5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single" w:sz="8" w:space="0" w:color="000000"/>
            </w:tcBorders>
            <w:shd w:val="clear" w:color="auto" w:fill="auto"/>
            <w:vAlign w:val="bottom"/>
          </w:tcPr>
          <w:p w14:paraId="27DB04A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10</w:t>
            </w:r>
          </w:p>
        </w:tc>
        <w:tc>
          <w:tcPr>
            <w:tcW w:w="467" w:type="dxa"/>
            <w:tcBorders>
              <w:top w:val="nil"/>
              <w:left w:val="nil"/>
              <w:bottom w:val="single" w:sz="4" w:space="0" w:color="000000"/>
              <w:right w:val="single" w:sz="4" w:space="0" w:color="000000"/>
            </w:tcBorders>
            <w:shd w:val="clear" w:color="auto" w:fill="auto"/>
            <w:vAlign w:val="bottom"/>
          </w:tcPr>
          <w:p w14:paraId="184D47BE"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single" w:sz="8" w:space="0" w:color="000000"/>
            </w:tcBorders>
            <w:shd w:val="clear" w:color="auto" w:fill="auto"/>
            <w:vAlign w:val="bottom"/>
          </w:tcPr>
          <w:p w14:paraId="67C600C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nil"/>
              <w:bottom w:val="single" w:sz="4" w:space="0" w:color="000000"/>
              <w:right w:val="single" w:sz="4" w:space="0" w:color="000000"/>
            </w:tcBorders>
            <w:shd w:val="clear" w:color="auto" w:fill="auto"/>
            <w:vAlign w:val="bottom"/>
          </w:tcPr>
          <w:p w14:paraId="32192B23"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nil"/>
            </w:tcBorders>
            <w:shd w:val="clear" w:color="auto" w:fill="auto"/>
            <w:vAlign w:val="bottom"/>
          </w:tcPr>
          <w:p w14:paraId="0A98AAD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1DDDEA3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single" w:sz="8" w:space="0" w:color="000000"/>
            </w:tcBorders>
            <w:shd w:val="clear" w:color="auto" w:fill="auto"/>
            <w:vAlign w:val="bottom"/>
          </w:tcPr>
          <w:p w14:paraId="65702FF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54" w:type="dxa"/>
            <w:tcBorders>
              <w:top w:val="nil"/>
              <w:left w:val="nil"/>
              <w:bottom w:val="single" w:sz="4" w:space="0" w:color="000000"/>
              <w:right w:val="single" w:sz="4" w:space="0" w:color="000000"/>
            </w:tcBorders>
            <w:shd w:val="clear" w:color="auto" w:fill="auto"/>
            <w:vAlign w:val="bottom"/>
          </w:tcPr>
          <w:p w14:paraId="1BEC7EE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50</w:t>
            </w:r>
          </w:p>
        </w:tc>
        <w:tc>
          <w:tcPr>
            <w:tcW w:w="541" w:type="dxa"/>
            <w:tcBorders>
              <w:top w:val="nil"/>
              <w:left w:val="nil"/>
              <w:bottom w:val="single" w:sz="4" w:space="0" w:color="000000"/>
              <w:right w:val="single" w:sz="8" w:space="0" w:color="000000"/>
            </w:tcBorders>
            <w:shd w:val="clear" w:color="auto" w:fill="auto"/>
            <w:vAlign w:val="bottom"/>
          </w:tcPr>
          <w:p w14:paraId="5ACD46E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3,05</w:t>
            </w:r>
          </w:p>
        </w:tc>
        <w:tc>
          <w:tcPr>
            <w:tcW w:w="146" w:type="dxa"/>
            <w:vAlign w:val="center"/>
          </w:tcPr>
          <w:p w14:paraId="1025BD60" w14:textId="77777777" w:rsidR="001309AE" w:rsidRDefault="001309AE">
            <w:pPr>
              <w:spacing w:after="0" w:line="240" w:lineRule="auto"/>
              <w:rPr>
                <w:rFonts w:ascii="Times New Roman" w:eastAsia="Times New Roman" w:hAnsi="Times New Roman" w:cs="Times New Roman"/>
                <w:sz w:val="20"/>
                <w:szCs w:val="20"/>
              </w:rPr>
            </w:pPr>
          </w:p>
        </w:tc>
      </w:tr>
      <w:tr w:rsidR="001309AE" w14:paraId="4C29AF06" w14:textId="77777777">
        <w:trPr>
          <w:trHeight w:val="246"/>
        </w:trPr>
        <w:tc>
          <w:tcPr>
            <w:tcW w:w="3629" w:type="dxa"/>
            <w:tcBorders>
              <w:top w:val="nil"/>
              <w:left w:val="single" w:sz="8" w:space="0" w:color="000000"/>
              <w:bottom w:val="nil"/>
              <w:right w:val="single" w:sz="8" w:space="0" w:color="000000"/>
            </w:tcBorders>
            <w:shd w:val="clear" w:color="auto" w:fill="auto"/>
            <w:vAlign w:val="center"/>
          </w:tcPr>
          <w:p w14:paraId="05B33921"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Educación Física, Recreación y Deportes</w:t>
            </w:r>
          </w:p>
        </w:tc>
        <w:tc>
          <w:tcPr>
            <w:tcW w:w="467" w:type="dxa"/>
            <w:tcBorders>
              <w:top w:val="nil"/>
              <w:left w:val="nil"/>
              <w:bottom w:val="single" w:sz="4" w:space="0" w:color="000000"/>
              <w:right w:val="single" w:sz="4" w:space="0" w:color="000000"/>
            </w:tcBorders>
            <w:shd w:val="clear" w:color="auto" w:fill="auto"/>
            <w:vAlign w:val="bottom"/>
          </w:tcPr>
          <w:p w14:paraId="47A36B1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63507C3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21B9430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5B4D84F0"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47F1CEC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2961E6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7419302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0559471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nil"/>
              <w:bottom w:val="single" w:sz="4" w:space="0" w:color="000000"/>
              <w:right w:val="single" w:sz="4" w:space="0" w:color="000000"/>
            </w:tcBorders>
            <w:shd w:val="clear" w:color="auto" w:fill="auto"/>
            <w:vAlign w:val="bottom"/>
          </w:tcPr>
          <w:p w14:paraId="4D09588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nil"/>
            </w:tcBorders>
            <w:shd w:val="clear" w:color="auto" w:fill="auto"/>
            <w:vAlign w:val="bottom"/>
          </w:tcPr>
          <w:p w14:paraId="7A963A0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67" w:type="dxa"/>
            <w:tcBorders>
              <w:top w:val="nil"/>
              <w:left w:val="single" w:sz="8" w:space="0" w:color="000000"/>
              <w:bottom w:val="single" w:sz="4" w:space="0" w:color="000000"/>
              <w:right w:val="single" w:sz="4" w:space="0" w:color="000000"/>
            </w:tcBorders>
            <w:shd w:val="clear" w:color="auto" w:fill="auto"/>
            <w:vAlign w:val="bottom"/>
          </w:tcPr>
          <w:p w14:paraId="703E5DC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07" w:type="dxa"/>
            <w:tcBorders>
              <w:top w:val="nil"/>
              <w:left w:val="nil"/>
              <w:bottom w:val="single" w:sz="4" w:space="0" w:color="000000"/>
              <w:right w:val="single" w:sz="8" w:space="0" w:color="000000"/>
            </w:tcBorders>
            <w:shd w:val="clear" w:color="auto" w:fill="auto"/>
            <w:vAlign w:val="bottom"/>
          </w:tcPr>
          <w:p w14:paraId="23A0F07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54" w:type="dxa"/>
            <w:tcBorders>
              <w:top w:val="nil"/>
              <w:left w:val="nil"/>
              <w:bottom w:val="single" w:sz="4" w:space="0" w:color="000000"/>
              <w:right w:val="single" w:sz="4" w:space="0" w:color="000000"/>
            </w:tcBorders>
            <w:shd w:val="clear" w:color="auto" w:fill="auto"/>
            <w:vAlign w:val="bottom"/>
          </w:tcPr>
          <w:p w14:paraId="7035D63A"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541" w:type="dxa"/>
            <w:tcBorders>
              <w:top w:val="nil"/>
              <w:left w:val="nil"/>
              <w:bottom w:val="single" w:sz="4" w:space="0" w:color="000000"/>
              <w:right w:val="single" w:sz="8" w:space="0" w:color="000000"/>
            </w:tcBorders>
            <w:shd w:val="clear" w:color="auto" w:fill="auto"/>
            <w:vAlign w:val="bottom"/>
          </w:tcPr>
          <w:p w14:paraId="5C68567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46" w:type="dxa"/>
            <w:vAlign w:val="center"/>
          </w:tcPr>
          <w:p w14:paraId="29CA2CE9" w14:textId="77777777" w:rsidR="001309AE" w:rsidRDefault="001309AE">
            <w:pPr>
              <w:spacing w:after="0" w:line="240" w:lineRule="auto"/>
              <w:rPr>
                <w:rFonts w:ascii="Times New Roman" w:eastAsia="Times New Roman" w:hAnsi="Times New Roman" w:cs="Times New Roman"/>
                <w:sz w:val="20"/>
                <w:szCs w:val="20"/>
              </w:rPr>
            </w:pPr>
          </w:p>
        </w:tc>
      </w:tr>
      <w:tr w:rsidR="001309AE" w14:paraId="70847650" w14:textId="77777777">
        <w:trPr>
          <w:trHeight w:val="246"/>
        </w:trPr>
        <w:tc>
          <w:tcPr>
            <w:tcW w:w="3629" w:type="dxa"/>
            <w:tcBorders>
              <w:top w:val="single" w:sz="4" w:space="0" w:color="000000"/>
              <w:left w:val="single" w:sz="8" w:space="0" w:color="000000"/>
              <w:bottom w:val="nil"/>
              <w:right w:val="single" w:sz="8" w:space="0" w:color="000000"/>
            </w:tcBorders>
            <w:shd w:val="clear" w:color="auto" w:fill="auto"/>
            <w:vAlign w:val="bottom"/>
          </w:tcPr>
          <w:p w14:paraId="762C64D9"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xml:space="preserve">      Ed. Física y Deportes</w:t>
            </w:r>
          </w:p>
        </w:tc>
        <w:tc>
          <w:tcPr>
            <w:tcW w:w="467" w:type="dxa"/>
            <w:tcBorders>
              <w:top w:val="nil"/>
              <w:left w:val="nil"/>
              <w:bottom w:val="single" w:sz="8" w:space="0" w:color="000000"/>
              <w:right w:val="single" w:sz="4" w:space="0" w:color="000000"/>
            </w:tcBorders>
            <w:shd w:val="clear" w:color="auto" w:fill="auto"/>
            <w:vAlign w:val="bottom"/>
          </w:tcPr>
          <w:p w14:paraId="2025D9B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4" w:space="0" w:color="000000"/>
              <w:right w:val="nil"/>
            </w:tcBorders>
            <w:shd w:val="clear" w:color="auto" w:fill="auto"/>
            <w:vAlign w:val="bottom"/>
          </w:tcPr>
          <w:p w14:paraId="671DDEC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single" w:sz="8" w:space="0" w:color="000000"/>
              <w:bottom w:val="single" w:sz="8" w:space="0" w:color="000000"/>
              <w:right w:val="single" w:sz="4" w:space="0" w:color="000000"/>
            </w:tcBorders>
            <w:shd w:val="clear" w:color="auto" w:fill="auto"/>
            <w:vAlign w:val="bottom"/>
          </w:tcPr>
          <w:p w14:paraId="7FF852F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8" w:space="0" w:color="000000"/>
              <w:right w:val="single" w:sz="8" w:space="0" w:color="000000"/>
            </w:tcBorders>
            <w:shd w:val="clear" w:color="auto" w:fill="auto"/>
            <w:vAlign w:val="bottom"/>
          </w:tcPr>
          <w:p w14:paraId="7493529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nil"/>
              <w:bottom w:val="single" w:sz="8" w:space="0" w:color="000000"/>
              <w:right w:val="single" w:sz="4" w:space="0" w:color="000000"/>
            </w:tcBorders>
            <w:shd w:val="clear" w:color="auto" w:fill="auto"/>
            <w:vAlign w:val="bottom"/>
          </w:tcPr>
          <w:p w14:paraId="52D4B07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8" w:space="0" w:color="000000"/>
              <w:right w:val="single" w:sz="8" w:space="0" w:color="000000"/>
            </w:tcBorders>
            <w:shd w:val="clear" w:color="auto" w:fill="auto"/>
            <w:vAlign w:val="bottom"/>
          </w:tcPr>
          <w:p w14:paraId="4481B87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10</w:t>
            </w:r>
          </w:p>
        </w:tc>
        <w:tc>
          <w:tcPr>
            <w:tcW w:w="467" w:type="dxa"/>
            <w:tcBorders>
              <w:top w:val="nil"/>
              <w:left w:val="nil"/>
              <w:bottom w:val="single" w:sz="8" w:space="0" w:color="000000"/>
              <w:right w:val="single" w:sz="4" w:space="0" w:color="000000"/>
            </w:tcBorders>
            <w:shd w:val="clear" w:color="auto" w:fill="auto"/>
            <w:vAlign w:val="bottom"/>
          </w:tcPr>
          <w:p w14:paraId="3F8D954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8" w:space="0" w:color="000000"/>
              <w:right w:val="single" w:sz="8" w:space="0" w:color="000000"/>
            </w:tcBorders>
            <w:shd w:val="clear" w:color="auto" w:fill="auto"/>
            <w:vAlign w:val="bottom"/>
          </w:tcPr>
          <w:p w14:paraId="35A4908C"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nil"/>
              <w:bottom w:val="single" w:sz="8" w:space="0" w:color="000000"/>
              <w:right w:val="single" w:sz="4" w:space="0" w:color="000000"/>
            </w:tcBorders>
            <w:shd w:val="clear" w:color="auto" w:fill="auto"/>
            <w:vAlign w:val="bottom"/>
          </w:tcPr>
          <w:p w14:paraId="054A16D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8" w:space="0" w:color="000000"/>
              <w:right w:val="nil"/>
            </w:tcBorders>
            <w:shd w:val="clear" w:color="auto" w:fill="auto"/>
            <w:vAlign w:val="bottom"/>
          </w:tcPr>
          <w:p w14:paraId="065AF0A1"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67" w:type="dxa"/>
            <w:tcBorders>
              <w:top w:val="nil"/>
              <w:left w:val="single" w:sz="8" w:space="0" w:color="000000"/>
              <w:bottom w:val="single" w:sz="8" w:space="0" w:color="000000"/>
              <w:right w:val="single" w:sz="4" w:space="0" w:color="000000"/>
            </w:tcBorders>
            <w:shd w:val="clear" w:color="auto" w:fill="auto"/>
            <w:vAlign w:val="bottom"/>
          </w:tcPr>
          <w:p w14:paraId="69CDFEA4"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407" w:type="dxa"/>
            <w:tcBorders>
              <w:top w:val="nil"/>
              <w:left w:val="nil"/>
              <w:bottom w:val="single" w:sz="8" w:space="0" w:color="000000"/>
              <w:right w:val="single" w:sz="8" w:space="0" w:color="000000"/>
            </w:tcBorders>
            <w:shd w:val="clear" w:color="auto" w:fill="auto"/>
            <w:vAlign w:val="bottom"/>
          </w:tcPr>
          <w:p w14:paraId="1EAED59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54" w:type="dxa"/>
            <w:tcBorders>
              <w:top w:val="nil"/>
              <w:left w:val="nil"/>
              <w:bottom w:val="single" w:sz="4" w:space="0" w:color="000000"/>
              <w:right w:val="single" w:sz="4" w:space="0" w:color="000000"/>
            </w:tcBorders>
            <w:shd w:val="clear" w:color="auto" w:fill="auto"/>
            <w:vAlign w:val="bottom"/>
          </w:tcPr>
          <w:p w14:paraId="3444A69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50</w:t>
            </w:r>
          </w:p>
        </w:tc>
        <w:tc>
          <w:tcPr>
            <w:tcW w:w="541" w:type="dxa"/>
            <w:tcBorders>
              <w:top w:val="nil"/>
              <w:left w:val="nil"/>
              <w:bottom w:val="single" w:sz="8" w:space="0" w:color="000000"/>
              <w:right w:val="single" w:sz="8" w:space="0" w:color="000000"/>
            </w:tcBorders>
            <w:shd w:val="clear" w:color="auto" w:fill="auto"/>
            <w:vAlign w:val="bottom"/>
          </w:tcPr>
          <w:p w14:paraId="48B7090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2,27</w:t>
            </w:r>
          </w:p>
        </w:tc>
        <w:tc>
          <w:tcPr>
            <w:tcW w:w="146" w:type="dxa"/>
            <w:vAlign w:val="center"/>
          </w:tcPr>
          <w:p w14:paraId="30E23127" w14:textId="77777777" w:rsidR="001309AE" w:rsidRDefault="001309AE">
            <w:pPr>
              <w:spacing w:after="0" w:line="240" w:lineRule="auto"/>
              <w:rPr>
                <w:rFonts w:ascii="Times New Roman" w:eastAsia="Times New Roman" w:hAnsi="Times New Roman" w:cs="Times New Roman"/>
                <w:sz w:val="20"/>
                <w:szCs w:val="20"/>
              </w:rPr>
            </w:pPr>
          </w:p>
        </w:tc>
      </w:tr>
      <w:tr w:rsidR="001309AE" w14:paraId="586A9ECB" w14:textId="77777777">
        <w:trPr>
          <w:trHeight w:val="262"/>
        </w:trPr>
        <w:tc>
          <w:tcPr>
            <w:tcW w:w="3629" w:type="dxa"/>
            <w:tcBorders>
              <w:top w:val="single" w:sz="8" w:space="0" w:color="000000"/>
              <w:left w:val="single" w:sz="8" w:space="0" w:color="000000"/>
              <w:bottom w:val="nil"/>
              <w:right w:val="nil"/>
            </w:tcBorders>
            <w:shd w:val="clear" w:color="auto" w:fill="auto"/>
            <w:vAlign w:val="bottom"/>
          </w:tcPr>
          <w:p w14:paraId="24BBD067"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TOTAL HORAS</w:t>
            </w:r>
          </w:p>
        </w:tc>
        <w:tc>
          <w:tcPr>
            <w:tcW w:w="467" w:type="dxa"/>
            <w:tcBorders>
              <w:top w:val="nil"/>
              <w:left w:val="single" w:sz="8" w:space="0" w:color="000000"/>
              <w:bottom w:val="nil"/>
              <w:right w:val="single" w:sz="4" w:space="0" w:color="000000"/>
            </w:tcBorders>
            <w:shd w:val="clear" w:color="auto" w:fill="auto"/>
            <w:vAlign w:val="bottom"/>
          </w:tcPr>
          <w:p w14:paraId="5436C447"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30</w:t>
            </w:r>
          </w:p>
        </w:tc>
        <w:tc>
          <w:tcPr>
            <w:tcW w:w="407" w:type="dxa"/>
            <w:tcBorders>
              <w:top w:val="single" w:sz="8" w:space="0" w:color="000000"/>
              <w:left w:val="nil"/>
              <w:bottom w:val="nil"/>
              <w:right w:val="single" w:sz="8" w:space="0" w:color="000000"/>
            </w:tcBorders>
            <w:shd w:val="clear" w:color="auto" w:fill="auto"/>
            <w:vAlign w:val="bottom"/>
          </w:tcPr>
          <w:p w14:paraId="5414AEDC"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120</w:t>
            </w:r>
          </w:p>
        </w:tc>
        <w:tc>
          <w:tcPr>
            <w:tcW w:w="467" w:type="dxa"/>
            <w:tcBorders>
              <w:top w:val="nil"/>
              <w:left w:val="nil"/>
              <w:bottom w:val="nil"/>
              <w:right w:val="single" w:sz="4" w:space="0" w:color="000000"/>
            </w:tcBorders>
            <w:shd w:val="clear" w:color="auto" w:fill="auto"/>
            <w:vAlign w:val="bottom"/>
          </w:tcPr>
          <w:p w14:paraId="38850A4F"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30</w:t>
            </w:r>
          </w:p>
        </w:tc>
        <w:tc>
          <w:tcPr>
            <w:tcW w:w="407" w:type="dxa"/>
            <w:tcBorders>
              <w:top w:val="nil"/>
              <w:left w:val="nil"/>
              <w:bottom w:val="nil"/>
              <w:right w:val="single" w:sz="4" w:space="0" w:color="000000"/>
            </w:tcBorders>
            <w:shd w:val="clear" w:color="auto" w:fill="auto"/>
            <w:vAlign w:val="bottom"/>
          </w:tcPr>
          <w:p w14:paraId="62E9511D"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120</w:t>
            </w:r>
          </w:p>
        </w:tc>
        <w:tc>
          <w:tcPr>
            <w:tcW w:w="467" w:type="dxa"/>
            <w:tcBorders>
              <w:top w:val="nil"/>
              <w:left w:val="nil"/>
              <w:bottom w:val="nil"/>
              <w:right w:val="single" w:sz="4" w:space="0" w:color="000000"/>
            </w:tcBorders>
            <w:shd w:val="clear" w:color="auto" w:fill="auto"/>
            <w:vAlign w:val="bottom"/>
          </w:tcPr>
          <w:p w14:paraId="2BD9AC43"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30</w:t>
            </w:r>
          </w:p>
        </w:tc>
        <w:tc>
          <w:tcPr>
            <w:tcW w:w="407" w:type="dxa"/>
            <w:tcBorders>
              <w:top w:val="nil"/>
              <w:left w:val="nil"/>
              <w:bottom w:val="nil"/>
              <w:right w:val="single" w:sz="4" w:space="0" w:color="000000"/>
            </w:tcBorders>
            <w:shd w:val="clear" w:color="auto" w:fill="auto"/>
            <w:vAlign w:val="bottom"/>
          </w:tcPr>
          <w:p w14:paraId="58B2614D"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150</w:t>
            </w:r>
          </w:p>
        </w:tc>
        <w:tc>
          <w:tcPr>
            <w:tcW w:w="467" w:type="dxa"/>
            <w:tcBorders>
              <w:top w:val="nil"/>
              <w:left w:val="nil"/>
              <w:bottom w:val="nil"/>
              <w:right w:val="single" w:sz="4" w:space="0" w:color="000000"/>
            </w:tcBorders>
            <w:shd w:val="clear" w:color="auto" w:fill="auto"/>
            <w:vAlign w:val="bottom"/>
          </w:tcPr>
          <w:p w14:paraId="4E4BB471"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30</w:t>
            </w:r>
          </w:p>
        </w:tc>
        <w:tc>
          <w:tcPr>
            <w:tcW w:w="407" w:type="dxa"/>
            <w:tcBorders>
              <w:top w:val="nil"/>
              <w:left w:val="nil"/>
              <w:bottom w:val="nil"/>
              <w:right w:val="single" w:sz="4" w:space="0" w:color="000000"/>
            </w:tcBorders>
            <w:shd w:val="clear" w:color="auto" w:fill="auto"/>
            <w:vAlign w:val="bottom"/>
          </w:tcPr>
          <w:p w14:paraId="49563B5A"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120</w:t>
            </w:r>
          </w:p>
        </w:tc>
        <w:tc>
          <w:tcPr>
            <w:tcW w:w="467" w:type="dxa"/>
            <w:tcBorders>
              <w:top w:val="nil"/>
              <w:left w:val="nil"/>
              <w:bottom w:val="nil"/>
              <w:right w:val="single" w:sz="4" w:space="0" w:color="000000"/>
            </w:tcBorders>
            <w:shd w:val="clear" w:color="auto" w:fill="auto"/>
            <w:vAlign w:val="bottom"/>
          </w:tcPr>
          <w:p w14:paraId="0C2FBF8B"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35</w:t>
            </w:r>
          </w:p>
        </w:tc>
        <w:tc>
          <w:tcPr>
            <w:tcW w:w="407" w:type="dxa"/>
            <w:tcBorders>
              <w:top w:val="nil"/>
              <w:left w:val="nil"/>
              <w:bottom w:val="nil"/>
              <w:right w:val="nil"/>
            </w:tcBorders>
            <w:shd w:val="clear" w:color="auto" w:fill="auto"/>
            <w:vAlign w:val="bottom"/>
          </w:tcPr>
          <w:p w14:paraId="1ED3F4CA"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140</w:t>
            </w:r>
          </w:p>
        </w:tc>
        <w:tc>
          <w:tcPr>
            <w:tcW w:w="467" w:type="dxa"/>
            <w:tcBorders>
              <w:top w:val="nil"/>
              <w:left w:val="single" w:sz="8" w:space="0" w:color="000000"/>
              <w:bottom w:val="nil"/>
              <w:right w:val="single" w:sz="4" w:space="0" w:color="000000"/>
            </w:tcBorders>
            <w:shd w:val="clear" w:color="auto" w:fill="auto"/>
            <w:vAlign w:val="bottom"/>
          </w:tcPr>
          <w:p w14:paraId="4462B330"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35</w:t>
            </w:r>
          </w:p>
        </w:tc>
        <w:tc>
          <w:tcPr>
            <w:tcW w:w="407" w:type="dxa"/>
            <w:tcBorders>
              <w:top w:val="nil"/>
              <w:left w:val="nil"/>
              <w:bottom w:val="nil"/>
              <w:right w:val="single" w:sz="8" w:space="0" w:color="000000"/>
            </w:tcBorders>
            <w:shd w:val="clear" w:color="auto" w:fill="auto"/>
            <w:vAlign w:val="bottom"/>
          </w:tcPr>
          <w:p w14:paraId="19810F0F"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140</w:t>
            </w:r>
          </w:p>
        </w:tc>
        <w:tc>
          <w:tcPr>
            <w:tcW w:w="454" w:type="dxa"/>
            <w:tcBorders>
              <w:top w:val="single" w:sz="8" w:space="0" w:color="000000"/>
              <w:left w:val="nil"/>
              <w:bottom w:val="nil"/>
              <w:right w:val="single" w:sz="4" w:space="0" w:color="000000"/>
            </w:tcBorders>
            <w:shd w:val="clear" w:color="auto" w:fill="auto"/>
            <w:vAlign w:val="bottom"/>
          </w:tcPr>
          <w:p w14:paraId="072B6508"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790</w:t>
            </w:r>
          </w:p>
        </w:tc>
        <w:tc>
          <w:tcPr>
            <w:tcW w:w="541" w:type="dxa"/>
            <w:tcBorders>
              <w:top w:val="nil"/>
              <w:left w:val="nil"/>
              <w:bottom w:val="nil"/>
              <w:right w:val="single" w:sz="8" w:space="0" w:color="000000"/>
            </w:tcBorders>
            <w:shd w:val="clear" w:color="auto" w:fill="auto"/>
            <w:vAlign w:val="bottom"/>
          </w:tcPr>
          <w:p w14:paraId="26CF8853"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35,91</w:t>
            </w:r>
          </w:p>
        </w:tc>
        <w:tc>
          <w:tcPr>
            <w:tcW w:w="146" w:type="dxa"/>
            <w:vAlign w:val="center"/>
          </w:tcPr>
          <w:p w14:paraId="02AD9646" w14:textId="77777777" w:rsidR="001309AE" w:rsidRDefault="001309AE">
            <w:pPr>
              <w:spacing w:after="0" w:line="240" w:lineRule="auto"/>
              <w:rPr>
                <w:rFonts w:ascii="Times New Roman" w:eastAsia="Times New Roman" w:hAnsi="Times New Roman" w:cs="Times New Roman"/>
                <w:sz w:val="20"/>
                <w:szCs w:val="20"/>
              </w:rPr>
            </w:pPr>
          </w:p>
        </w:tc>
      </w:tr>
      <w:tr w:rsidR="001309AE" w14:paraId="6DAB52B5" w14:textId="77777777">
        <w:trPr>
          <w:trHeight w:val="246"/>
        </w:trPr>
        <w:tc>
          <w:tcPr>
            <w:tcW w:w="3629" w:type="dxa"/>
            <w:tcBorders>
              <w:top w:val="single" w:sz="8" w:space="0" w:color="000000"/>
              <w:left w:val="single" w:sz="8" w:space="0" w:color="000000"/>
              <w:bottom w:val="single" w:sz="4" w:space="0" w:color="000000"/>
              <w:right w:val="nil"/>
            </w:tcBorders>
            <w:shd w:val="clear" w:color="auto" w:fill="auto"/>
            <w:vAlign w:val="bottom"/>
          </w:tcPr>
          <w:p w14:paraId="0D5AC7C4"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MEDIA TECNICA</w:t>
            </w:r>
          </w:p>
        </w:tc>
        <w:tc>
          <w:tcPr>
            <w:tcW w:w="467" w:type="dxa"/>
            <w:tcBorders>
              <w:top w:val="single" w:sz="8" w:space="0" w:color="000000"/>
              <w:left w:val="single" w:sz="8" w:space="0" w:color="000000"/>
              <w:bottom w:val="single" w:sz="4" w:space="0" w:color="000000"/>
              <w:right w:val="single" w:sz="4" w:space="0" w:color="000000"/>
            </w:tcBorders>
            <w:shd w:val="clear" w:color="auto" w:fill="auto"/>
            <w:vAlign w:val="bottom"/>
          </w:tcPr>
          <w:p w14:paraId="6EAE518A"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407" w:type="dxa"/>
            <w:tcBorders>
              <w:top w:val="single" w:sz="8" w:space="0" w:color="000000"/>
              <w:left w:val="nil"/>
              <w:bottom w:val="single" w:sz="4" w:space="0" w:color="000000"/>
              <w:right w:val="single" w:sz="8" w:space="0" w:color="000000"/>
            </w:tcBorders>
            <w:shd w:val="clear" w:color="auto" w:fill="auto"/>
            <w:vAlign w:val="bottom"/>
          </w:tcPr>
          <w:p w14:paraId="307B02D6"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467" w:type="dxa"/>
            <w:tcBorders>
              <w:top w:val="single" w:sz="8" w:space="0" w:color="000000"/>
              <w:left w:val="nil"/>
              <w:bottom w:val="single" w:sz="4" w:space="0" w:color="000000"/>
              <w:right w:val="single" w:sz="4" w:space="0" w:color="000000"/>
            </w:tcBorders>
            <w:shd w:val="clear" w:color="auto" w:fill="auto"/>
            <w:vAlign w:val="bottom"/>
          </w:tcPr>
          <w:p w14:paraId="7A288E33"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407" w:type="dxa"/>
            <w:tcBorders>
              <w:top w:val="single" w:sz="8" w:space="0" w:color="000000"/>
              <w:left w:val="nil"/>
              <w:bottom w:val="single" w:sz="4" w:space="0" w:color="000000"/>
              <w:right w:val="single" w:sz="4" w:space="0" w:color="000000"/>
            </w:tcBorders>
            <w:shd w:val="clear" w:color="auto" w:fill="auto"/>
            <w:vAlign w:val="bottom"/>
          </w:tcPr>
          <w:p w14:paraId="00E43F28"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467" w:type="dxa"/>
            <w:tcBorders>
              <w:top w:val="single" w:sz="8" w:space="0" w:color="000000"/>
              <w:left w:val="nil"/>
              <w:bottom w:val="single" w:sz="4" w:space="0" w:color="000000"/>
              <w:right w:val="single" w:sz="4" w:space="0" w:color="000000"/>
            </w:tcBorders>
            <w:shd w:val="clear" w:color="auto" w:fill="auto"/>
            <w:vAlign w:val="bottom"/>
          </w:tcPr>
          <w:p w14:paraId="4F578220" w14:textId="77777777" w:rsidR="001309AE" w:rsidRDefault="00000000">
            <w:pPr>
              <w:spacing w:after="0" w:line="240" w:lineRule="auto"/>
              <w:jc w:val="center"/>
              <w:rPr>
                <w:rFonts w:ascii="Arial" w:eastAsia="Arial" w:hAnsi="Arial" w:cs="Arial"/>
                <w:b/>
                <w:sz w:val="16"/>
                <w:szCs w:val="16"/>
              </w:rPr>
            </w:pPr>
            <w:r>
              <w:rPr>
                <w:rFonts w:ascii="Arial" w:eastAsia="Arial" w:hAnsi="Arial" w:cs="Arial"/>
                <w:b/>
                <w:sz w:val="16"/>
                <w:szCs w:val="16"/>
              </w:rPr>
              <w:t> </w:t>
            </w:r>
          </w:p>
        </w:tc>
        <w:tc>
          <w:tcPr>
            <w:tcW w:w="407" w:type="dxa"/>
            <w:tcBorders>
              <w:top w:val="single" w:sz="8" w:space="0" w:color="000000"/>
              <w:left w:val="nil"/>
              <w:bottom w:val="single" w:sz="4" w:space="0" w:color="000000"/>
              <w:right w:val="single" w:sz="4" w:space="0" w:color="000000"/>
            </w:tcBorders>
            <w:shd w:val="clear" w:color="auto" w:fill="auto"/>
            <w:vAlign w:val="bottom"/>
          </w:tcPr>
          <w:p w14:paraId="6B27DFFD"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67" w:type="dxa"/>
            <w:tcBorders>
              <w:top w:val="single" w:sz="8" w:space="0" w:color="000000"/>
              <w:left w:val="nil"/>
              <w:bottom w:val="single" w:sz="4" w:space="0" w:color="000000"/>
              <w:right w:val="single" w:sz="4" w:space="0" w:color="000000"/>
            </w:tcBorders>
            <w:shd w:val="clear" w:color="auto" w:fill="auto"/>
            <w:vAlign w:val="bottom"/>
          </w:tcPr>
          <w:p w14:paraId="73C8D475"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07" w:type="dxa"/>
            <w:tcBorders>
              <w:top w:val="single" w:sz="8" w:space="0" w:color="000000"/>
              <w:left w:val="nil"/>
              <w:bottom w:val="single" w:sz="4" w:space="0" w:color="000000"/>
              <w:right w:val="single" w:sz="4" w:space="0" w:color="000000"/>
            </w:tcBorders>
            <w:shd w:val="clear" w:color="auto" w:fill="auto"/>
            <w:vAlign w:val="bottom"/>
          </w:tcPr>
          <w:p w14:paraId="7A8B8DE7"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67" w:type="dxa"/>
            <w:tcBorders>
              <w:top w:val="single" w:sz="8" w:space="0" w:color="000000"/>
              <w:left w:val="nil"/>
              <w:bottom w:val="single" w:sz="4" w:space="0" w:color="000000"/>
              <w:right w:val="single" w:sz="4" w:space="0" w:color="000000"/>
            </w:tcBorders>
            <w:shd w:val="clear" w:color="auto" w:fill="auto"/>
            <w:vAlign w:val="bottom"/>
          </w:tcPr>
          <w:p w14:paraId="56CFCB6E"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07" w:type="dxa"/>
            <w:tcBorders>
              <w:top w:val="single" w:sz="8" w:space="0" w:color="000000"/>
              <w:left w:val="nil"/>
              <w:bottom w:val="single" w:sz="4" w:space="0" w:color="000000"/>
              <w:right w:val="nil"/>
            </w:tcBorders>
            <w:shd w:val="clear" w:color="auto" w:fill="auto"/>
            <w:vAlign w:val="bottom"/>
          </w:tcPr>
          <w:p w14:paraId="7CBC262E"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67" w:type="dxa"/>
            <w:tcBorders>
              <w:top w:val="single" w:sz="8" w:space="0" w:color="000000"/>
              <w:left w:val="single" w:sz="8" w:space="0" w:color="000000"/>
              <w:bottom w:val="single" w:sz="4" w:space="0" w:color="000000"/>
              <w:right w:val="single" w:sz="4" w:space="0" w:color="000000"/>
            </w:tcBorders>
            <w:shd w:val="clear" w:color="auto" w:fill="auto"/>
            <w:vAlign w:val="bottom"/>
          </w:tcPr>
          <w:p w14:paraId="5911B024"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07" w:type="dxa"/>
            <w:tcBorders>
              <w:top w:val="single" w:sz="8" w:space="0" w:color="000000"/>
              <w:left w:val="nil"/>
              <w:bottom w:val="single" w:sz="4" w:space="0" w:color="000000"/>
              <w:right w:val="single" w:sz="8" w:space="0" w:color="000000"/>
            </w:tcBorders>
            <w:shd w:val="clear" w:color="auto" w:fill="auto"/>
            <w:vAlign w:val="bottom"/>
          </w:tcPr>
          <w:p w14:paraId="169F319E"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54" w:type="dxa"/>
            <w:tcBorders>
              <w:top w:val="single" w:sz="8" w:space="0" w:color="000000"/>
              <w:left w:val="nil"/>
              <w:bottom w:val="single" w:sz="4" w:space="0" w:color="000000"/>
              <w:right w:val="single" w:sz="4" w:space="0" w:color="000000"/>
            </w:tcBorders>
            <w:shd w:val="clear" w:color="auto" w:fill="auto"/>
            <w:vAlign w:val="bottom"/>
          </w:tcPr>
          <w:p w14:paraId="743F3A62"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541" w:type="dxa"/>
            <w:tcBorders>
              <w:top w:val="single" w:sz="8" w:space="0" w:color="000000"/>
              <w:left w:val="nil"/>
              <w:bottom w:val="single" w:sz="4" w:space="0" w:color="000000"/>
              <w:right w:val="single" w:sz="8" w:space="0" w:color="000000"/>
            </w:tcBorders>
            <w:shd w:val="clear" w:color="auto" w:fill="auto"/>
            <w:vAlign w:val="bottom"/>
          </w:tcPr>
          <w:p w14:paraId="38AFC673"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146" w:type="dxa"/>
            <w:vAlign w:val="center"/>
          </w:tcPr>
          <w:p w14:paraId="4A5D0590" w14:textId="77777777" w:rsidR="001309AE" w:rsidRDefault="001309AE">
            <w:pPr>
              <w:spacing w:after="0" w:line="240" w:lineRule="auto"/>
              <w:rPr>
                <w:rFonts w:ascii="Times New Roman" w:eastAsia="Times New Roman" w:hAnsi="Times New Roman" w:cs="Times New Roman"/>
                <w:sz w:val="16"/>
                <w:szCs w:val="16"/>
              </w:rPr>
            </w:pPr>
          </w:p>
        </w:tc>
      </w:tr>
      <w:tr w:rsidR="001309AE" w14:paraId="746E66C5" w14:textId="77777777">
        <w:trPr>
          <w:trHeight w:val="262"/>
        </w:trPr>
        <w:tc>
          <w:tcPr>
            <w:tcW w:w="3629" w:type="dxa"/>
            <w:tcBorders>
              <w:top w:val="nil"/>
              <w:left w:val="single" w:sz="8" w:space="0" w:color="000000"/>
              <w:bottom w:val="nil"/>
              <w:right w:val="nil"/>
            </w:tcBorders>
            <w:shd w:val="clear" w:color="auto" w:fill="auto"/>
            <w:vAlign w:val="bottom"/>
          </w:tcPr>
          <w:p w14:paraId="6090CB16"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SENA/CODETEC</w:t>
            </w:r>
          </w:p>
        </w:tc>
        <w:tc>
          <w:tcPr>
            <w:tcW w:w="467" w:type="dxa"/>
            <w:tcBorders>
              <w:top w:val="nil"/>
              <w:left w:val="single" w:sz="8" w:space="0" w:color="000000"/>
              <w:bottom w:val="nil"/>
              <w:right w:val="single" w:sz="4" w:space="0" w:color="000000"/>
            </w:tcBorders>
            <w:shd w:val="clear" w:color="auto" w:fill="auto"/>
            <w:vAlign w:val="bottom"/>
          </w:tcPr>
          <w:p w14:paraId="2DCBE309"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07" w:type="dxa"/>
            <w:tcBorders>
              <w:top w:val="nil"/>
              <w:left w:val="nil"/>
              <w:bottom w:val="nil"/>
              <w:right w:val="single" w:sz="8" w:space="0" w:color="000000"/>
            </w:tcBorders>
            <w:shd w:val="clear" w:color="auto" w:fill="auto"/>
            <w:vAlign w:val="bottom"/>
          </w:tcPr>
          <w:p w14:paraId="01D19429"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67" w:type="dxa"/>
            <w:tcBorders>
              <w:top w:val="nil"/>
              <w:left w:val="nil"/>
              <w:bottom w:val="nil"/>
              <w:right w:val="single" w:sz="4" w:space="0" w:color="000000"/>
            </w:tcBorders>
            <w:shd w:val="clear" w:color="auto" w:fill="auto"/>
            <w:vAlign w:val="bottom"/>
          </w:tcPr>
          <w:p w14:paraId="602D8BBC"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07" w:type="dxa"/>
            <w:tcBorders>
              <w:top w:val="nil"/>
              <w:left w:val="nil"/>
              <w:bottom w:val="nil"/>
              <w:right w:val="single" w:sz="4" w:space="0" w:color="000000"/>
            </w:tcBorders>
            <w:shd w:val="clear" w:color="auto" w:fill="auto"/>
            <w:vAlign w:val="bottom"/>
          </w:tcPr>
          <w:p w14:paraId="4E5696E5"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67" w:type="dxa"/>
            <w:tcBorders>
              <w:top w:val="nil"/>
              <w:left w:val="nil"/>
              <w:bottom w:val="nil"/>
              <w:right w:val="single" w:sz="4" w:space="0" w:color="000000"/>
            </w:tcBorders>
            <w:shd w:val="clear" w:color="auto" w:fill="auto"/>
            <w:vAlign w:val="bottom"/>
          </w:tcPr>
          <w:p w14:paraId="6AE7B9BD"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07" w:type="dxa"/>
            <w:tcBorders>
              <w:top w:val="nil"/>
              <w:left w:val="nil"/>
              <w:bottom w:val="nil"/>
              <w:right w:val="single" w:sz="4" w:space="0" w:color="000000"/>
            </w:tcBorders>
            <w:shd w:val="clear" w:color="auto" w:fill="auto"/>
            <w:vAlign w:val="bottom"/>
          </w:tcPr>
          <w:p w14:paraId="56CD6CBD"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67" w:type="dxa"/>
            <w:tcBorders>
              <w:top w:val="nil"/>
              <w:left w:val="nil"/>
              <w:bottom w:val="nil"/>
              <w:right w:val="single" w:sz="4" w:space="0" w:color="000000"/>
            </w:tcBorders>
            <w:shd w:val="clear" w:color="auto" w:fill="auto"/>
            <w:vAlign w:val="bottom"/>
          </w:tcPr>
          <w:p w14:paraId="21D169DA"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07" w:type="dxa"/>
            <w:tcBorders>
              <w:top w:val="nil"/>
              <w:left w:val="nil"/>
              <w:bottom w:val="nil"/>
              <w:right w:val="single" w:sz="4" w:space="0" w:color="000000"/>
            </w:tcBorders>
            <w:shd w:val="clear" w:color="auto" w:fill="auto"/>
            <w:vAlign w:val="bottom"/>
          </w:tcPr>
          <w:p w14:paraId="79D685D7"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467" w:type="dxa"/>
            <w:tcBorders>
              <w:top w:val="nil"/>
              <w:left w:val="nil"/>
              <w:bottom w:val="nil"/>
              <w:right w:val="single" w:sz="4" w:space="0" w:color="000000"/>
            </w:tcBorders>
            <w:shd w:val="clear" w:color="auto" w:fill="auto"/>
            <w:vAlign w:val="bottom"/>
          </w:tcPr>
          <w:p w14:paraId="35D98B68"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07" w:type="dxa"/>
            <w:tcBorders>
              <w:top w:val="nil"/>
              <w:left w:val="nil"/>
              <w:bottom w:val="nil"/>
              <w:right w:val="nil"/>
            </w:tcBorders>
            <w:shd w:val="clear" w:color="auto" w:fill="auto"/>
            <w:vAlign w:val="bottom"/>
          </w:tcPr>
          <w:p w14:paraId="75C5E9D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32</w:t>
            </w:r>
          </w:p>
        </w:tc>
        <w:tc>
          <w:tcPr>
            <w:tcW w:w="467" w:type="dxa"/>
            <w:tcBorders>
              <w:top w:val="nil"/>
              <w:left w:val="single" w:sz="8" w:space="0" w:color="000000"/>
              <w:bottom w:val="nil"/>
              <w:right w:val="single" w:sz="4" w:space="0" w:color="000000"/>
            </w:tcBorders>
            <w:shd w:val="clear" w:color="auto" w:fill="auto"/>
            <w:vAlign w:val="bottom"/>
          </w:tcPr>
          <w:p w14:paraId="44A823B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407" w:type="dxa"/>
            <w:tcBorders>
              <w:top w:val="nil"/>
              <w:left w:val="nil"/>
              <w:bottom w:val="nil"/>
              <w:right w:val="single" w:sz="8" w:space="0" w:color="000000"/>
            </w:tcBorders>
            <w:shd w:val="clear" w:color="auto" w:fill="auto"/>
            <w:vAlign w:val="bottom"/>
          </w:tcPr>
          <w:p w14:paraId="016ED1D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32</w:t>
            </w:r>
          </w:p>
        </w:tc>
        <w:tc>
          <w:tcPr>
            <w:tcW w:w="454" w:type="dxa"/>
            <w:tcBorders>
              <w:top w:val="nil"/>
              <w:left w:val="nil"/>
              <w:bottom w:val="single" w:sz="4" w:space="0" w:color="000000"/>
              <w:right w:val="single" w:sz="4" w:space="0" w:color="000000"/>
            </w:tcBorders>
            <w:shd w:val="clear" w:color="auto" w:fill="auto"/>
            <w:vAlign w:val="bottom"/>
          </w:tcPr>
          <w:p w14:paraId="1375CF79"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64</w:t>
            </w:r>
          </w:p>
        </w:tc>
        <w:tc>
          <w:tcPr>
            <w:tcW w:w="541" w:type="dxa"/>
            <w:tcBorders>
              <w:top w:val="nil"/>
              <w:left w:val="nil"/>
              <w:bottom w:val="nil"/>
              <w:right w:val="single" w:sz="8" w:space="0" w:color="000000"/>
            </w:tcBorders>
            <w:shd w:val="clear" w:color="auto" w:fill="auto"/>
            <w:vAlign w:val="bottom"/>
          </w:tcPr>
          <w:p w14:paraId="29A513AD" w14:textId="77777777" w:rsidR="001309AE" w:rsidRDefault="00000000">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 </w:t>
            </w:r>
          </w:p>
        </w:tc>
        <w:tc>
          <w:tcPr>
            <w:tcW w:w="146" w:type="dxa"/>
            <w:vAlign w:val="center"/>
          </w:tcPr>
          <w:p w14:paraId="3CF09419" w14:textId="77777777" w:rsidR="001309AE" w:rsidRDefault="001309AE">
            <w:pPr>
              <w:spacing w:after="0" w:line="240" w:lineRule="auto"/>
              <w:rPr>
                <w:rFonts w:ascii="Times New Roman" w:eastAsia="Times New Roman" w:hAnsi="Times New Roman" w:cs="Times New Roman"/>
                <w:sz w:val="16"/>
                <w:szCs w:val="16"/>
              </w:rPr>
            </w:pPr>
          </w:p>
        </w:tc>
      </w:tr>
      <w:tr w:rsidR="001309AE" w14:paraId="10440BB8" w14:textId="77777777">
        <w:trPr>
          <w:trHeight w:val="262"/>
        </w:trPr>
        <w:tc>
          <w:tcPr>
            <w:tcW w:w="3629" w:type="dxa"/>
            <w:tcBorders>
              <w:top w:val="single" w:sz="8" w:space="0" w:color="000000"/>
              <w:left w:val="single" w:sz="8" w:space="0" w:color="000000"/>
              <w:bottom w:val="single" w:sz="8" w:space="0" w:color="000000"/>
              <w:right w:val="nil"/>
            </w:tcBorders>
            <w:shd w:val="clear" w:color="auto" w:fill="auto"/>
            <w:vAlign w:val="bottom"/>
          </w:tcPr>
          <w:p w14:paraId="4A699A70" w14:textId="77777777" w:rsidR="001309AE" w:rsidRDefault="00000000">
            <w:pPr>
              <w:spacing w:after="0" w:line="240" w:lineRule="auto"/>
              <w:rPr>
                <w:rFonts w:ascii="Arial" w:eastAsia="Arial" w:hAnsi="Arial" w:cs="Arial"/>
                <w:b/>
                <w:sz w:val="16"/>
                <w:szCs w:val="16"/>
              </w:rPr>
            </w:pPr>
            <w:r>
              <w:rPr>
                <w:rFonts w:ascii="Arial" w:eastAsia="Arial" w:hAnsi="Arial" w:cs="Arial"/>
                <w:b/>
                <w:sz w:val="16"/>
                <w:szCs w:val="16"/>
              </w:rPr>
              <w:t>TOTAL HORAS MEDIA</w:t>
            </w:r>
          </w:p>
        </w:tc>
        <w:tc>
          <w:tcPr>
            <w:tcW w:w="467" w:type="dxa"/>
            <w:tcBorders>
              <w:top w:val="single" w:sz="8" w:space="0" w:color="000000"/>
              <w:left w:val="single" w:sz="8" w:space="0" w:color="000000"/>
              <w:bottom w:val="single" w:sz="8" w:space="0" w:color="000000"/>
              <w:right w:val="single" w:sz="4" w:space="0" w:color="000000"/>
            </w:tcBorders>
            <w:shd w:val="clear" w:color="auto" w:fill="auto"/>
            <w:vAlign w:val="bottom"/>
          </w:tcPr>
          <w:p w14:paraId="505692BA"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407" w:type="dxa"/>
            <w:tcBorders>
              <w:top w:val="single" w:sz="8" w:space="0" w:color="000000"/>
              <w:left w:val="nil"/>
              <w:bottom w:val="single" w:sz="8" w:space="0" w:color="000000"/>
              <w:right w:val="single" w:sz="8" w:space="0" w:color="000000"/>
            </w:tcBorders>
            <w:shd w:val="clear" w:color="auto" w:fill="auto"/>
            <w:vAlign w:val="bottom"/>
          </w:tcPr>
          <w:p w14:paraId="2447D3D2"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467" w:type="dxa"/>
            <w:tcBorders>
              <w:top w:val="single" w:sz="8" w:space="0" w:color="000000"/>
              <w:left w:val="nil"/>
              <w:bottom w:val="single" w:sz="8" w:space="0" w:color="000000"/>
              <w:right w:val="single" w:sz="4" w:space="0" w:color="000000"/>
            </w:tcBorders>
            <w:shd w:val="clear" w:color="auto" w:fill="auto"/>
            <w:vAlign w:val="bottom"/>
          </w:tcPr>
          <w:p w14:paraId="7295E87E"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407" w:type="dxa"/>
            <w:tcBorders>
              <w:top w:val="single" w:sz="8" w:space="0" w:color="000000"/>
              <w:left w:val="nil"/>
              <w:bottom w:val="single" w:sz="8" w:space="0" w:color="000000"/>
              <w:right w:val="single" w:sz="4" w:space="0" w:color="000000"/>
            </w:tcBorders>
            <w:shd w:val="clear" w:color="auto" w:fill="auto"/>
            <w:vAlign w:val="bottom"/>
          </w:tcPr>
          <w:p w14:paraId="7C05155E"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467" w:type="dxa"/>
            <w:tcBorders>
              <w:top w:val="single" w:sz="8" w:space="0" w:color="000000"/>
              <w:left w:val="nil"/>
              <w:bottom w:val="single" w:sz="8" w:space="0" w:color="000000"/>
              <w:right w:val="single" w:sz="4" w:space="0" w:color="000000"/>
            </w:tcBorders>
            <w:shd w:val="clear" w:color="auto" w:fill="auto"/>
            <w:vAlign w:val="bottom"/>
          </w:tcPr>
          <w:p w14:paraId="6A11B10E"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407" w:type="dxa"/>
            <w:tcBorders>
              <w:top w:val="single" w:sz="8" w:space="0" w:color="000000"/>
              <w:left w:val="nil"/>
              <w:bottom w:val="single" w:sz="8" w:space="0" w:color="000000"/>
              <w:right w:val="single" w:sz="4" w:space="0" w:color="000000"/>
            </w:tcBorders>
            <w:shd w:val="clear" w:color="auto" w:fill="auto"/>
            <w:vAlign w:val="bottom"/>
          </w:tcPr>
          <w:p w14:paraId="43C2544E"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467" w:type="dxa"/>
            <w:tcBorders>
              <w:top w:val="single" w:sz="8" w:space="0" w:color="000000"/>
              <w:left w:val="nil"/>
              <w:bottom w:val="single" w:sz="8" w:space="0" w:color="000000"/>
              <w:right w:val="single" w:sz="4" w:space="0" w:color="000000"/>
            </w:tcBorders>
            <w:shd w:val="clear" w:color="auto" w:fill="auto"/>
            <w:vAlign w:val="bottom"/>
          </w:tcPr>
          <w:p w14:paraId="11291599"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407" w:type="dxa"/>
            <w:tcBorders>
              <w:top w:val="single" w:sz="8" w:space="0" w:color="000000"/>
              <w:left w:val="nil"/>
              <w:bottom w:val="single" w:sz="8" w:space="0" w:color="000000"/>
              <w:right w:val="single" w:sz="4" w:space="0" w:color="000000"/>
            </w:tcBorders>
            <w:shd w:val="clear" w:color="auto" w:fill="auto"/>
            <w:vAlign w:val="bottom"/>
          </w:tcPr>
          <w:p w14:paraId="702E3937" w14:textId="77777777" w:rsidR="001309AE"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467" w:type="dxa"/>
            <w:tcBorders>
              <w:top w:val="single" w:sz="8" w:space="0" w:color="000000"/>
              <w:left w:val="nil"/>
              <w:bottom w:val="single" w:sz="8" w:space="0" w:color="000000"/>
              <w:right w:val="single" w:sz="4" w:space="0" w:color="000000"/>
            </w:tcBorders>
            <w:shd w:val="clear" w:color="auto" w:fill="auto"/>
            <w:vAlign w:val="bottom"/>
          </w:tcPr>
          <w:p w14:paraId="3855DA62"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43</w:t>
            </w:r>
          </w:p>
        </w:tc>
        <w:tc>
          <w:tcPr>
            <w:tcW w:w="407" w:type="dxa"/>
            <w:tcBorders>
              <w:top w:val="single" w:sz="8" w:space="0" w:color="000000"/>
              <w:left w:val="nil"/>
              <w:bottom w:val="single" w:sz="8" w:space="0" w:color="000000"/>
              <w:right w:val="nil"/>
            </w:tcBorders>
            <w:shd w:val="clear" w:color="auto" w:fill="auto"/>
            <w:vAlign w:val="bottom"/>
          </w:tcPr>
          <w:p w14:paraId="50A7AE8D"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172</w:t>
            </w:r>
          </w:p>
        </w:tc>
        <w:tc>
          <w:tcPr>
            <w:tcW w:w="467" w:type="dxa"/>
            <w:tcBorders>
              <w:top w:val="single" w:sz="8" w:space="0" w:color="000000"/>
              <w:left w:val="single" w:sz="8" w:space="0" w:color="000000"/>
              <w:bottom w:val="single" w:sz="8" w:space="0" w:color="000000"/>
              <w:right w:val="single" w:sz="4" w:space="0" w:color="000000"/>
            </w:tcBorders>
            <w:shd w:val="clear" w:color="auto" w:fill="auto"/>
            <w:vAlign w:val="bottom"/>
          </w:tcPr>
          <w:p w14:paraId="4BE045F7"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43</w:t>
            </w:r>
          </w:p>
        </w:tc>
        <w:tc>
          <w:tcPr>
            <w:tcW w:w="407" w:type="dxa"/>
            <w:tcBorders>
              <w:top w:val="single" w:sz="8" w:space="0" w:color="000000"/>
              <w:left w:val="nil"/>
              <w:bottom w:val="single" w:sz="8" w:space="0" w:color="000000"/>
              <w:right w:val="single" w:sz="8" w:space="0" w:color="000000"/>
            </w:tcBorders>
            <w:shd w:val="clear" w:color="auto" w:fill="auto"/>
            <w:vAlign w:val="bottom"/>
          </w:tcPr>
          <w:p w14:paraId="75E90066"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172</w:t>
            </w:r>
          </w:p>
        </w:tc>
        <w:tc>
          <w:tcPr>
            <w:tcW w:w="454" w:type="dxa"/>
            <w:tcBorders>
              <w:top w:val="single" w:sz="8" w:space="0" w:color="000000"/>
              <w:left w:val="nil"/>
              <w:bottom w:val="single" w:sz="8" w:space="0" w:color="000000"/>
              <w:right w:val="single" w:sz="4" w:space="0" w:color="000000"/>
            </w:tcBorders>
            <w:shd w:val="clear" w:color="auto" w:fill="auto"/>
            <w:vAlign w:val="bottom"/>
          </w:tcPr>
          <w:p w14:paraId="06C149EF" w14:textId="77777777" w:rsidR="001309AE" w:rsidRDefault="00000000">
            <w:pPr>
              <w:spacing w:after="0" w:line="240" w:lineRule="auto"/>
              <w:jc w:val="center"/>
              <w:rPr>
                <w:rFonts w:ascii="Arial" w:eastAsia="Arial" w:hAnsi="Arial" w:cs="Arial"/>
                <w:sz w:val="16"/>
                <w:szCs w:val="16"/>
              </w:rPr>
            </w:pPr>
            <w:r>
              <w:rPr>
                <w:rFonts w:ascii="Arial" w:eastAsia="Arial" w:hAnsi="Arial" w:cs="Arial"/>
                <w:sz w:val="16"/>
                <w:szCs w:val="16"/>
              </w:rPr>
              <w:t>854</w:t>
            </w:r>
          </w:p>
        </w:tc>
        <w:tc>
          <w:tcPr>
            <w:tcW w:w="541" w:type="dxa"/>
            <w:tcBorders>
              <w:top w:val="single" w:sz="8" w:space="0" w:color="000000"/>
              <w:left w:val="nil"/>
              <w:bottom w:val="single" w:sz="8" w:space="0" w:color="000000"/>
              <w:right w:val="single" w:sz="8" w:space="0" w:color="000000"/>
            </w:tcBorders>
            <w:shd w:val="clear" w:color="auto" w:fill="auto"/>
            <w:vAlign w:val="bottom"/>
          </w:tcPr>
          <w:p w14:paraId="403E197C" w14:textId="77777777" w:rsidR="001309AE" w:rsidRDefault="00000000">
            <w:pPr>
              <w:spacing w:after="0" w:line="240" w:lineRule="auto"/>
              <w:rPr>
                <w:rFonts w:ascii="Arial" w:eastAsia="Arial" w:hAnsi="Arial" w:cs="Arial"/>
                <w:sz w:val="16"/>
                <w:szCs w:val="16"/>
              </w:rPr>
            </w:pPr>
            <w:r>
              <w:rPr>
                <w:rFonts w:ascii="Arial" w:eastAsia="Arial" w:hAnsi="Arial" w:cs="Arial"/>
                <w:sz w:val="16"/>
                <w:szCs w:val="16"/>
              </w:rPr>
              <w:t> </w:t>
            </w:r>
          </w:p>
        </w:tc>
        <w:tc>
          <w:tcPr>
            <w:tcW w:w="146" w:type="dxa"/>
            <w:vAlign w:val="center"/>
          </w:tcPr>
          <w:p w14:paraId="296484B6" w14:textId="77777777" w:rsidR="001309AE" w:rsidRDefault="001309AE">
            <w:pPr>
              <w:spacing w:after="0" w:line="240" w:lineRule="auto"/>
              <w:rPr>
                <w:rFonts w:ascii="Times New Roman" w:eastAsia="Times New Roman" w:hAnsi="Times New Roman" w:cs="Times New Roman"/>
                <w:sz w:val="20"/>
                <w:szCs w:val="20"/>
              </w:rPr>
            </w:pPr>
          </w:p>
        </w:tc>
      </w:tr>
    </w:tbl>
    <w:p w14:paraId="1D823DE7" w14:textId="77777777" w:rsidR="001309AE" w:rsidRDefault="001309AE"/>
    <w:p w14:paraId="288D9944" w14:textId="77777777" w:rsidR="001309AE" w:rsidRDefault="001309AE"/>
    <w:p w14:paraId="5B3D9114" w14:textId="77777777" w:rsidR="001309AE" w:rsidRDefault="00000000">
      <w:pPr>
        <w:pStyle w:val="Ttulo3"/>
        <w:numPr>
          <w:ilvl w:val="2"/>
          <w:numId w:val="20"/>
        </w:numPr>
      </w:pPr>
      <w:bookmarkStart w:id="44" w:name="_heading=h.19c6y18" w:colFirst="0" w:colLast="0"/>
      <w:bookmarkEnd w:id="44"/>
      <w:r>
        <w:t>Enfoque metodológico</w:t>
      </w:r>
    </w:p>
    <w:p w14:paraId="63F3A220" w14:textId="77777777" w:rsidR="001309AE" w:rsidRDefault="00000000">
      <w:bookmarkStart w:id="45" w:name="_heading=h.3tbugp1" w:colFirst="0" w:colLast="0"/>
      <w:bookmarkEnd w:id="45"/>
      <w:r>
        <w:t>Con base en la evolución histórica de la educación y el constante cambio en los aspectos sociales, políticos y económicos; el sector educativo requiere la implementación de metodologías y estrategias que permitan al estudiante, además, de ser el centro del proceso, desarrollar actitudes, capacidades y habilidades para desempeñarse en un entorno social con cambios constantes.</w:t>
      </w:r>
    </w:p>
    <w:p w14:paraId="149F9B1E" w14:textId="77777777" w:rsidR="001309AE" w:rsidRDefault="00000000">
      <w:r>
        <w:t>En este sentido, la IED de Barranquilla adopta el modelo pedagógico Integral el cual concibe el desarrollo del estudiante unido a la idea de integración.</w:t>
      </w:r>
    </w:p>
    <w:p w14:paraId="4A0E7A2E" w14:textId="77777777" w:rsidR="001309AE" w:rsidRDefault="00000000">
      <w:r>
        <w:t>Modelo que se fundamenta en la actividad del estudiante como centro del proceso enseñanza- aprendizaje, y el docente, un estimulador, facilitador y orientador de este proceso, el cual debe desarrollarse mediante una relación humanística, dialógica, reflexiva e interactiva.</w:t>
      </w:r>
    </w:p>
    <w:p w14:paraId="28721DF7" w14:textId="77777777" w:rsidR="001309AE" w:rsidRDefault="00000000">
      <w:r>
        <w:t>Lo anterior se completa con un enfoque activo, social y humanista de la educación y está articulado con la propuesta de un aprendizaje significativo para potenciar el desarrollo cognitivo, afectivo y social del estudiante.</w:t>
      </w:r>
    </w:p>
    <w:p w14:paraId="3CF44BBF" w14:textId="77777777" w:rsidR="001309AE" w:rsidRDefault="001309AE"/>
    <w:p w14:paraId="030AAF03" w14:textId="77777777" w:rsidR="001309AE" w:rsidRDefault="00000000">
      <w:pPr>
        <w:pStyle w:val="Ttulo3"/>
        <w:numPr>
          <w:ilvl w:val="2"/>
          <w:numId w:val="20"/>
        </w:numPr>
      </w:pPr>
      <w:bookmarkStart w:id="46" w:name="_heading=h.28h4qwu" w:colFirst="0" w:colLast="0"/>
      <w:bookmarkEnd w:id="46"/>
      <w:r>
        <w:t>Recursos para el aprendizaje</w:t>
      </w:r>
    </w:p>
    <w:p w14:paraId="4BE8CAA6" w14:textId="77777777" w:rsidR="001309AE" w:rsidRDefault="00000000">
      <w:r>
        <w:t>La institución educativa tiene recursos didácticos y tecnológicos básicos para el aprendizaje; además cuenta con tres salas de informática, dos salas de artes, dos laboratorios uno de física y otro de química, además cuenta con aulas especializadas para las diferentes áreas. El prescolar tiene seis aulas dotas de material didáctico y recursos tecnológicos necesarios para el desarrollo integral de los niños entre los tres y cinco años de edad.</w:t>
      </w:r>
    </w:p>
    <w:p w14:paraId="3CB323DD" w14:textId="77777777" w:rsidR="001309AE" w:rsidRDefault="001309AE"/>
    <w:p w14:paraId="3F73B2CC" w14:textId="77777777" w:rsidR="001309AE" w:rsidRDefault="00000000">
      <w:pPr>
        <w:pStyle w:val="Ttulo3"/>
        <w:numPr>
          <w:ilvl w:val="2"/>
          <w:numId w:val="20"/>
        </w:numPr>
      </w:pPr>
      <w:bookmarkStart w:id="47" w:name="_heading=h.nmf14n" w:colFirst="0" w:colLast="0"/>
      <w:bookmarkEnd w:id="47"/>
      <w:r>
        <w:t>Jornada Escolar</w:t>
      </w:r>
    </w:p>
    <w:p w14:paraId="549F09F5" w14:textId="77777777" w:rsidR="001309AE" w:rsidRDefault="00000000">
      <w:r>
        <w:t xml:space="preserve">En la institución se manejan tres jornadas escolares: jornada matinal, que va desde las 6:30 a.m. hasta la 12:30 p.m. Jornada vespertina que va desde la 12:30 p.m. hasta las 5:30 </w:t>
      </w:r>
      <w:r>
        <w:lastRenderedPageBreak/>
        <w:t>p.m. Jornada única para preescolar que va 7:00 a.m. hasta las 12:00 p.m. y jornada única para la educación media que va desde las 6:30 a.m. hasta las 2:30 p.m. Adicionalmente los estudiantes de educación media tienen clases 2 veces por semana clases de doble titulación hasta las 6:00 p.m.</w:t>
      </w:r>
    </w:p>
    <w:p w14:paraId="744DF1A3" w14:textId="77777777" w:rsidR="001309AE" w:rsidRDefault="001309AE"/>
    <w:p w14:paraId="6D3C0129" w14:textId="77777777" w:rsidR="001309AE" w:rsidRDefault="00000000">
      <w:pPr>
        <w:pStyle w:val="Ttulo3"/>
        <w:numPr>
          <w:ilvl w:val="2"/>
          <w:numId w:val="20"/>
        </w:numPr>
      </w:pPr>
      <w:bookmarkStart w:id="48" w:name="_heading=h.37m2jsg" w:colFirst="0" w:colLast="0"/>
      <w:bookmarkEnd w:id="48"/>
      <w:r>
        <w:t>Evaluación</w:t>
      </w:r>
    </w:p>
    <w:p w14:paraId="320560FB" w14:textId="77777777" w:rsidR="001309AE" w:rsidRDefault="00000000">
      <w:r>
        <w:t>El seguimiento a los resultados académicos de los estudiantes es la base para diseñar acciones que los apoyen y acompañen en sus procesos de aprendizaje. La institución revisara periódicamente los resultados a través de su coordinación en conjunto con los docentes a partir de unos indicadores y mecanismos de realimentación para estudiantes, padres de familia y prácticas docentes determinados específicamente en el proyecto del decreto 1290 de 2009. Este proceso busca mejorar la calidad educativa y también las mismas prácticas de seguimiento a los resultados académicos.</w:t>
      </w:r>
    </w:p>
    <w:p w14:paraId="136643FE" w14:textId="77777777" w:rsidR="001309AE" w:rsidRDefault="001309AE"/>
    <w:p w14:paraId="554B33B3" w14:textId="77777777" w:rsidR="001309AE" w:rsidRDefault="00000000">
      <w:pPr>
        <w:pStyle w:val="Ttulo3"/>
        <w:numPr>
          <w:ilvl w:val="3"/>
          <w:numId w:val="20"/>
        </w:numPr>
      </w:pPr>
      <w:bookmarkStart w:id="49" w:name="_heading=h.1mrcu09" w:colFirst="0" w:colLast="0"/>
      <w:bookmarkEnd w:id="49"/>
      <w:r>
        <w:t>. Propósitos del sistema de evaluación institucional.</w:t>
      </w:r>
    </w:p>
    <w:p w14:paraId="410B3E5B" w14:textId="77777777" w:rsidR="001309AE" w:rsidRDefault="00000000">
      <w:pPr>
        <w:jc w:val="both"/>
      </w:pPr>
      <w:r>
        <w:t>Son propósitos de la evaluación de los estudiantes en el ámbito institucional:</w:t>
      </w:r>
    </w:p>
    <w:p w14:paraId="67640B36" w14:textId="77777777" w:rsidR="001309AE" w:rsidRDefault="00000000">
      <w:pPr>
        <w:numPr>
          <w:ilvl w:val="0"/>
          <w:numId w:val="17"/>
        </w:numPr>
        <w:spacing w:after="0" w:line="240" w:lineRule="auto"/>
        <w:jc w:val="both"/>
      </w:pPr>
      <w:r>
        <w:t>Identificar las características personales, intereses, necesidades educativas especiales, ritmos y estilos de aprendizaje del estudiante para valorar sus avances.</w:t>
      </w:r>
    </w:p>
    <w:p w14:paraId="040F14E0" w14:textId="77777777" w:rsidR="001309AE" w:rsidRDefault="00000000">
      <w:pPr>
        <w:numPr>
          <w:ilvl w:val="0"/>
          <w:numId w:val="17"/>
        </w:numPr>
        <w:spacing w:after="0" w:line="240" w:lineRule="auto"/>
        <w:jc w:val="both"/>
      </w:pPr>
      <w:r>
        <w:t>Proporcionar información básica para consolidar o reorientar los procesos educativos relacionados con el desarrollo integral del estudiante.</w:t>
      </w:r>
    </w:p>
    <w:p w14:paraId="51A08B53" w14:textId="77777777" w:rsidR="001309AE" w:rsidRDefault="00000000">
      <w:pPr>
        <w:numPr>
          <w:ilvl w:val="0"/>
          <w:numId w:val="17"/>
        </w:numPr>
        <w:spacing w:after="0" w:line="240" w:lineRule="auto"/>
        <w:jc w:val="both"/>
      </w:pPr>
      <w:r>
        <w:t>Favorecer en cada estudiante el desarrollo de sus potencialidades y habilidades.</w:t>
      </w:r>
    </w:p>
    <w:p w14:paraId="170DC09A" w14:textId="77777777" w:rsidR="001309AE" w:rsidRDefault="00000000">
      <w:pPr>
        <w:numPr>
          <w:ilvl w:val="0"/>
          <w:numId w:val="17"/>
        </w:numPr>
        <w:spacing w:after="0" w:line="240" w:lineRule="auto"/>
        <w:jc w:val="both"/>
      </w:pPr>
      <w:r>
        <w:t>Diseñar e implementar estrategias para apoyar su proceso formativo.</w:t>
      </w:r>
    </w:p>
    <w:p w14:paraId="05A2986F" w14:textId="77777777" w:rsidR="001309AE" w:rsidRDefault="00000000">
      <w:pPr>
        <w:numPr>
          <w:ilvl w:val="0"/>
          <w:numId w:val="17"/>
        </w:numPr>
        <w:spacing w:after="0" w:line="240" w:lineRule="auto"/>
        <w:jc w:val="both"/>
      </w:pPr>
      <w:r>
        <w:t>Ajustar la evaluación de los aprendizajes de los alumnos con NEE con carácter general a los principios que se llevan a cabo con el resto de la población escolar.</w:t>
      </w:r>
    </w:p>
    <w:p w14:paraId="49BE8E8D" w14:textId="77777777" w:rsidR="001309AE" w:rsidRDefault="00000000">
      <w:pPr>
        <w:numPr>
          <w:ilvl w:val="0"/>
          <w:numId w:val="17"/>
        </w:numPr>
        <w:spacing w:after="0" w:line="240" w:lineRule="auto"/>
        <w:jc w:val="both"/>
      </w:pPr>
      <w:r>
        <w:t>Valorar el desempeño del estudiante en cada área y asignatura del Plan de Estudios.</w:t>
      </w:r>
    </w:p>
    <w:p w14:paraId="2E6F81DA" w14:textId="77777777" w:rsidR="001309AE" w:rsidRDefault="00000000">
      <w:pPr>
        <w:numPr>
          <w:ilvl w:val="0"/>
          <w:numId w:val="17"/>
        </w:numPr>
        <w:spacing w:after="0" w:line="240" w:lineRule="auto"/>
        <w:jc w:val="both"/>
      </w:pPr>
      <w:r>
        <w:t>Establecer el nivel de desempeño de cada estudiante de manera objetiva.</w:t>
      </w:r>
    </w:p>
    <w:p w14:paraId="06D55EBE" w14:textId="77777777" w:rsidR="001309AE" w:rsidRDefault="00000000">
      <w:pPr>
        <w:numPr>
          <w:ilvl w:val="0"/>
          <w:numId w:val="17"/>
        </w:numPr>
        <w:spacing w:after="0" w:line="240" w:lineRule="auto"/>
        <w:jc w:val="both"/>
      </w:pPr>
      <w:r>
        <w:t>Determinar la promoción o no de los estudiantes en cada grado de la Educación Básica Primaria, Básica Secundaria, Educación Media y Modelos Educativos Flexibles.</w:t>
      </w:r>
    </w:p>
    <w:p w14:paraId="42A04AA2" w14:textId="77777777" w:rsidR="001309AE" w:rsidRDefault="00000000">
      <w:pPr>
        <w:numPr>
          <w:ilvl w:val="0"/>
          <w:numId w:val="17"/>
        </w:numPr>
        <w:spacing w:line="240" w:lineRule="auto"/>
        <w:jc w:val="both"/>
      </w:pPr>
      <w:r>
        <w:lastRenderedPageBreak/>
        <w:t>Aportar información para el ajuste e implementación del plan de mejoramiento institucional.</w:t>
      </w:r>
    </w:p>
    <w:p w14:paraId="1A5BF7C1" w14:textId="77777777" w:rsidR="001309AE" w:rsidRDefault="001309AE">
      <w:pPr>
        <w:spacing w:line="240" w:lineRule="auto"/>
        <w:ind w:left="720"/>
        <w:jc w:val="both"/>
      </w:pPr>
    </w:p>
    <w:p w14:paraId="553C64DA" w14:textId="77777777" w:rsidR="001309AE" w:rsidRDefault="00000000">
      <w:pPr>
        <w:pStyle w:val="Ttulo3"/>
        <w:numPr>
          <w:ilvl w:val="3"/>
          <w:numId w:val="20"/>
        </w:numPr>
      </w:pPr>
      <w:r>
        <w:t xml:space="preserve">. Características de la evaluación. </w:t>
      </w:r>
    </w:p>
    <w:p w14:paraId="08F5F2D0" w14:textId="77777777" w:rsidR="001309AE" w:rsidRDefault="00000000">
      <w:pPr>
        <w:jc w:val="both"/>
        <w:rPr>
          <w:b/>
        </w:rPr>
      </w:pPr>
      <w:r>
        <w:t>Lo</w:t>
      </w:r>
      <w:r>
        <w:rPr>
          <w:highlight w:val="white"/>
        </w:rPr>
        <w:t>s lineamientos generales en términos de evaluación, a nivel institucional, se establecen los siguientes parámetros a tener en cuenta: </w:t>
      </w:r>
    </w:p>
    <w:p w14:paraId="5E70D374" w14:textId="77777777" w:rsidR="001309AE" w:rsidRDefault="00000000">
      <w:pPr>
        <w:numPr>
          <w:ilvl w:val="0"/>
          <w:numId w:val="41"/>
        </w:numPr>
        <w:spacing w:after="0" w:line="240" w:lineRule="auto"/>
        <w:jc w:val="both"/>
      </w:pPr>
      <w:bookmarkStart w:id="50" w:name="_heading=h.46r0co2" w:colFirst="0" w:colLast="0"/>
      <w:bookmarkEnd w:id="50"/>
      <w:r>
        <w:t>Continua: que se realice de manera permanente y objetiva, que valore el nivel de desempeño de los estudiantes.</w:t>
      </w:r>
    </w:p>
    <w:p w14:paraId="296CE454" w14:textId="77777777" w:rsidR="001309AE" w:rsidRDefault="00000000">
      <w:pPr>
        <w:numPr>
          <w:ilvl w:val="0"/>
          <w:numId w:val="41"/>
        </w:numPr>
        <w:spacing w:after="0" w:line="240" w:lineRule="auto"/>
        <w:jc w:val="both"/>
      </w:pPr>
      <w:r>
        <w:t xml:space="preserve">Integral: tiene como eje generador, la autonomía de los estudiantes, expresada a través de las dimensiones de la persona humana, es decir, todas sus potencialidades desde las diferentes visiones del currículo de las disciplinas o áreas de estudio y como estamos en aula remota, tener en cuenta las faltas que están establecidas como delitos cibernéticos. </w:t>
      </w:r>
    </w:p>
    <w:p w14:paraId="51804687" w14:textId="77777777" w:rsidR="001309AE" w:rsidRDefault="00000000">
      <w:pPr>
        <w:numPr>
          <w:ilvl w:val="0"/>
          <w:numId w:val="41"/>
        </w:numPr>
        <w:spacing w:after="0" w:line="240" w:lineRule="auto"/>
        <w:jc w:val="both"/>
      </w:pPr>
      <w:r>
        <w:t xml:space="preserve">Sistemática: organizada con base en los lineamientos pedagógicos, y que guarde relación con los fines y objetivos de la educación, el PEI. el plan de estudios y el nuevo enfoque de evaluación en el aula. </w:t>
      </w:r>
    </w:p>
    <w:p w14:paraId="411E84FB" w14:textId="77777777" w:rsidR="001309AE" w:rsidRDefault="00000000">
      <w:pPr>
        <w:numPr>
          <w:ilvl w:val="0"/>
          <w:numId w:val="41"/>
        </w:numPr>
        <w:spacing w:after="0" w:line="240" w:lineRule="auto"/>
        <w:jc w:val="both"/>
      </w:pPr>
      <w:bookmarkStart w:id="51" w:name="_heading=h.2lwamvv" w:colFirst="0" w:colLast="0"/>
      <w:bookmarkEnd w:id="51"/>
      <w:r>
        <w:t>Formativa: que permita reorientar los procesos educativos de manera eficiente teniendo en cuenta las características individuales y los ritmos de aprendizaje. Y la implementación de los instrumentos apropiados que permitan obtener la información del progreso del estudiante. Ser oportuna, a fin de lograr su mejoramiento.</w:t>
      </w:r>
    </w:p>
    <w:p w14:paraId="4AE06627" w14:textId="77777777" w:rsidR="001309AE" w:rsidRDefault="00000000">
      <w:pPr>
        <w:numPr>
          <w:ilvl w:val="0"/>
          <w:numId w:val="41"/>
        </w:numPr>
        <w:spacing w:after="0" w:line="240" w:lineRule="auto"/>
        <w:jc w:val="both"/>
      </w:pPr>
      <w:r>
        <w:t>Participativa: que involucre a los integrantes de la comunidad educativa, que propicie la autoevaluación y la coevaluación.</w:t>
      </w:r>
    </w:p>
    <w:p w14:paraId="1DBBBF43" w14:textId="77777777" w:rsidR="001309AE" w:rsidRDefault="00000000">
      <w:pPr>
        <w:numPr>
          <w:ilvl w:val="0"/>
          <w:numId w:val="41"/>
        </w:numPr>
        <w:spacing w:line="240" w:lineRule="auto"/>
        <w:jc w:val="both"/>
      </w:pPr>
      <w:r>
        <w:t>Colaborativa: que permita la actitud solidaria entre pares para avanzar en el proceso de enseñanza -aprendizaje.</w:t>
      </w:r>
    </w:p>
    <w:p w14:paraId="46A51FB1" w14:textId="77777777" w:rsidR="001309AE" w:rsidRDefault="001309AE">
      <w:pPr>
        <w:spacing w:line="240" w:lineRule="auto"/>
        <w:ind w:left="720"/>
        <w:jc w:val="both"/>
      </w:pPr>
    </w:p>
    <w:p w14:paraId="47BDA58A" w14:textId="77777777" w:rsidR="001309AE" w:rsidRDefault="00000000">
      <w:pPr>
        <w:pStyle w:val="Ttulo3"/>
        <w:numPr>
          <w:ilvl w:val="3"/>
          <w:numId w:val="20"/>
        </w:numPr>
      </w:pPr>
      <w:r>
        <w:t>. Criterios de evaluación y promoción.</w:t>
      </w:r>
    </w:p>
    <w:p w14:paraId="5184699C" w14:textId="77777777" w:rsidR="001309AE" w:rsidRDefault="00000000">
      <w:r>
        <w:rPr>
          <w:color w:val="000000"/>
        </w:rPr>
        <w:t>La evaluación es una estrategia pedagógica de carácter formativa e integral; nuestra institución tendrá en cuenta los siguientes criterios: cognitivos y procedimentales (académicos), actitudinales y sociales (antropológicos y formación en valores).</w:t>
      </w:r>
      <w:r>
        <w:rPr>
          <w:color w:val="000000"/>
        </w:rPr>
        <w:tab/>
      </w:r>
      <w:r>
        <w:rPr>
          <w:color w:val="000000"/>
        </w:rPr>
        <w:tab/>
      </w:r>
    </w:p>
    <w:p w14:paraId="5FD474A4" w14:textId="77777777" w:rsidR="001309AE" w:rsidRDefault="00000000">
      <w:pPr>
        <w:numPr>
          <w:ilvl w:val="0"/>
          <w:numId w:val="43"/>
        </w:numPr>
        <w:spacing w:after="0" w:line="240" w:lineRule="auto"/>
        <w:ind w:left="360"/>
        <w:jc w:val="both"/>
        <w:rPr>
          <w:b/>
          <w:color w:val="000000"/>
        </w:rPr>
      </w:pPr>
      <w:r>
        <w:rPr>
          <w:b/>
          <w:color w:val="000000"/>
        </w:rPr>
        <w:t>Cognitivos y procedimentales</w:t>
      </w:r>
      <w:r>
        <w:rPr>
          <w:color w:val="000000"/>
        </w:rPr>
        <w:t xml:space="preserve"> (Académicos): Estos criterios se refieren a los aspectos que deben tenerse en cuenta para valorar los desempeños cognitivos y procedimentales </w:t>
      </w:r>
      <w:r>
        <w:rPr>
          <w:color w:val="000000"/>
        </w:rPr>
        <w:lastRenderedPageBreak/>
        <w:t>de los estudiantes frente a los estándares y competencias establecidas en el PEI y plan de aula. Estos serán: prueba escritas y orales, exámenes finales, talleres, ensayos, exposiciones, consultas bibliográficas, laboratorios, informes y mapas conceptuales, entre otros que el docente considere pertinentes. El promedio de las calificaciones obtenidas en este criterio será el 70% de su calificación final.</w:t>
      </w:r>
    </w:p>
    <w:p w14:paraId="748B91CA" w14:textId="77777777" w:rsidR="001309AE" w:rsidRDefault="00000000">
      <w:pPr>
        <w:numPr>
          <w:ilvl w:val="0"/>
          <w:numId w:val="43"/>
        </w:numPr>
        <w:spacing w:line="240" w:lineRule="auto"/>
        <w:ind w:left="360"/>
        <w:jc w:val="both"/>
        <w:rPr>
          <w:b/>
          <w:color w:val="000000"/>
        </w:rPr>
      </w:pPr>
      <w:r>
        <w:rPr>
          <w:b/>
          <w:color w:val="000000"/>
        </w:rPr>
        <w:t>Actitudinales y sociales</w:t>
      </w:r>
      <w:r>
        <w:rPr>
          <w:color w:val="000000"/>
        </w:rPr>
        <w:t xml:space="preserve"> (Antropológicos y formación en valores): Los criterios actitudinales y sociales son normas mediante los cuales se promueven comportamientos o actuaciones positivas frente al estudio y la vida escolar; además promueven las competencias ciudadanas, la formación en valores y las competencias emocionales, con el fin que los estudiantes desarrollen espíritu crítico, vocación de servicio, empatía, autorregulación, tolerancia, fraternidad, solidaridad, honestidad, responsabilidad y respeto necesarios en su formación integral. La valoración que se asigne para este criterio será el 30% de su calificación final. Para esto se tendrá en cuenta: Compromiso y responsabilidad, interés y atención, colaboración en clase, puntualidad y asistencia, orden y aseo y presentación personal, partiendo de la autoevaluación y coevaluación donde el estudiante pueda reflexionar sobre sus procesos y asumir actitudes de mejoramiento.</w:t>
      </w:r>
    </w:p>
    <w:p w14:paraId="2964E6E6" w14:textId="77777777" w:rsidR="001309AE" w:rsidRDefault="00000000">
      <w:pPr>
        <w:jc w:val="both"/>
        <w:rPr>
          <w:color w:val="000000"/>
        </w:rPr>
      </w:pPr>
      <w:r>
        <w:rPr>
          <w:b/>
        </w:rPr>
        <w:t>Parágrafo a:</w:t>
      </w:r>
      <w:r>
        <w:t xml:space="preserve"> </w:t>
      </w:r>
      <w:r>
        <w:rPr>
          <w:color w:val="000000"/>
        </w:rPr>
        <w:t>Los criterios de evaluación y promoción para la población estudiantil caracterizada con necesidades educativas especiales están adaptados de acuerdo a: Decreto 1411 de 2022, Decreto 1421 de 2017 y Decreto 1288 de 2018 (art. 5) compilados en el Decreto 1075 de 2015 considerando el marco de la educación inclusiva.</w:t>
      </w:r>
    </w:p>
    <w:p w14:paraId="1EFACA6B" w14:textId="77777777" w:rsidR="001309AE" w:rsidRDefault="00000000">
      <w:pPr>
        <w:jc w:val="both"/>
        <w:rPr>
          <w:b/>
          <w:color w:val="000000"/>
        </w:rPr>
      </w:pPr>
      <w:r>
        <w:rPr>
          <w:b/>
        </w:rPr>
        <w:t>Parágrafo</w:t>
      </w:r>
      <w:r>
        <w:rPr>
          <w:b/>
          <w:color w:val="000000"/>
        </w:rPr>
        <w:t xml:space="preserve"> b: Criterio de evaluación Específicos para Preescolar:</w:t>
      </w:r>
    </w:p>
    <w:p w14:paraId="16341B94" w14:textId="77777777" w:rsidR="001309AE" w:rsidRDefault="00000000">
      <w:pPr>
        <w:numPr>
          <w:ilvl w:val="0"/>
          <w:numId w:val="34"/>
        </w:numPr>
        <w:pBdr>
          <w:top w:val="nil"/>
          <w:left w:val="nil"/>
          <w:bottom w:val="nil"/>
          <w:right w:val="nil"/>
          <w:between w:val="nil"/>
        </w:pBdr>
        <w:spacing w:after="0"/>
        <w:jc w:val="both"/>
        <w:rPr>
          <w:color w:val="000000"/>
        </w:rPr>
      </w:pPr>
      <w:r>
        <w:rPr>
          <w:color w:val="000000"/>
        </w:rPr>
        <w:t>Evaluación cualitativa</w:t>
      </w:r>
    </w:p>
    <w:p w14:paraId="6812B2C9" w14:textId="77777777" w:rsidR="001309AE" w:rsidRDefault="00000000">
      <w:pPr>
        <w:numPr>
          <w:ilvl w:val="0"/>
          <w:numId w:val="34"/>
        </w:numPr>
        <w:pBdr>
          <w:top w:val="nil"/>
          <w:left w:val="nil"/>
          <w:bottom w:val="nil"/>
          <w:right w:val="nil"/>
          <w:between w:val="nil"/>
        </w:pBdr>
        <w:spacing w:after="0"/>
        <w:jc w:val="both"/>
        <w:rPr>
          <w:color w:val="000000"/>
        </w:rPr>
      </w:pPr>
      <w:r>
        <w:rPr>
          <w:color w:val="000000"/>
        </w:rPr>
        <w:t xml:space="preserve">Creatividad y puntualidad </w:t>
      </w:r>
    </w:p>
    <w:p w14:paraId="3061C7CD" w14:textId="77777777" w:rsidR="001309AE" w:rsidRDefault="00000000">
      <w:pPr>
        <w:numPr>
          <w:ilvl w:val="0"/>
          <w:numId w:val="29"/>
        </w:numPr>
        <w:spacing w:after="0" w:line="240" w:lineRule="auto"/>
        <w:jc w:val="both"/>
        <w:rPr>
          <w:color w:val="000000"/>
        </w:rPr>
      </w:pPr>
      <w:r>
        <w:rPr>
          <w:color w:val="000000"/>
        </w:rPr>
        <w:t xml:space="preserve">Asimilación e interpretación de las instrucciones dadas </w:t>
      </w:r>
    </w:p>
    <w:p w14:paraId="323AC3D6" w14:textId="77777777" w:rsidR="001309AE" w:rsidRDefault="00000000">
      <w:pPr>
        <w:numPr>
          <w:ilvl w:val="0"/>
          <w:numId w:val="29"/>
        </w:numPr>
        <w:spacing w:after="0" w:line="240" w:lineRule="auto"/>
        <w:jc w:val="both"/>
        <w:rPr>
          <w:color w:val="000000"/>
        </w:rPr>
      </w:pPr>
      <w:r>
        <w:rPr>
          <w:color w:val="000000"/>
        </w:rPr>
        <w:t xml:space="preserve">Interacción social con el entorno </w:t>
      </w:r>
      <w:r>
        <w:rPr>
          <w:b/>
          <w:color w:val="000000"/>
        </w:rPr>
        <w:t xml:space="preserve"> </w:t>
      </w:r>
    </w:p>
    <w:p w14:paraId="1377C3B5" w14:textId="77777777" w:rsidR="001309AE" w:rsidRDefault="00000000">
      <w:pPr>
        <w:numPr>
          <w:ilvl w:val="0"/>
          <w:numId w:val="29"/>
        </w:numPr>
        <w:spacing w:after="0" w:line="240" w:lineRule="auto"/>
        <w:jc w:val="both"/>
        <w:rPr>
          <w:color w:val="000000"/>
        </w:rPr>
      </w:pPr>
      <w:r>
        <w:rPr>
          <w:color w:val="000000"/>
        </w:rPr>
        <w:t>Interpretación, descripción y valoración de los procesos de los educandos</w:t>
      </w:r>
    </w:p>
    <w:p w14:paraId="749BBDDC" w14:textId="77777777" w:rsidR="001309AE" w:rsidRDefault="001309AE">
      <w:pPr>
        <w:spacing w:after="0" w:line="240" w:lineRule="auto"/>
        <w:ind w:left="720"/>
        <w:jc w:val="both"/>
        <w:rPr>
          <w:color w:val="000000"/>
        </w:rPr>
      </w:pPr>
    </w:p>
    <w:p w14:paraId="15CF893A" w14:textId="77777777" w:rsidR="001309AE" w:rsidRDefault="00000000">
      <w:pPr>
        <w:jc w:val="both"/>
        <w:rPr>
          <w:b/>
          <w:color w:val="000000"/>
        </w:rPr>
      </w:pPr>
      <w:r>
        <w:rPr>
          <w:b/>
        </w:rPr>
        <w:t>Parágrafo c:</w:t>
      </w:r>
      <w:r>
        <w:t xml:space="preserve"> </w:t>
      </w:r>
      <w:r>
        <w:rPr>
          <w:b/>
          <w:color w:val="000000"/>
        </w:rPr>
        <w:t>Criterio de evaluación Específicos para todos los grados y niveles:</w:t>
      </w:r>
    </w:p>
    <w:p w14:paraId="55D0238D" w14:textId="77777777" w:rsidR="001309AE" w:rsidRDefault="00000000">
      <w:pPr>
        <w:numPr>
          <w:ilvl w:val="0"/>
          <w:numId w:val="30"/>
        </w:numPr>
        <w:spacing w:after="0" w:line="240" w:lineRule="auto"/>
        <w:jc w:val="both"/>
        <w:rPr>
          <w:color w:val="000000"/>
        </w:rPr>
      </w:pPr>
      <w:r>
        <w:rPr>
          <w:color w:val="000000"/>
        </w:rPr>
        <w:t>Responsabilidad en el cumplimiento de los deberes académicos en cada área.</w:t>
      </w:r>
    </w:p>
    <w:p w14:paraId="2CF0BBE1" w14:textId="77777777" w:rsidR="001309AE" w:rsidRDefault="00000000">
      <w:pPr>
        <w:numPr>
          <w:ilvl w:val="0"/>
          <w:numId w:val="30"/>
        </w:numPr>
        <w:spacing w:after="0" w:line="240" w:lineRule="auto"/>
        <w:jc w:val="both"/>
        <w:rPr>
          <w:color w:val="000000"/>
        </w:rPr>
      </w:pPr>
      <w:r>
        <w:rPr>
          <w:color w:val="000000"/>
        </w:rPr>
        <w:t>Desarrollo de las habilidades y competencias propias de cada área a través de sus diferentes instrumentos como trabajos, exámenes, exposiciones, talleres, etc.</w:t>
      </w:r>
    </w:p>
    <w:p w14:paraId="2A64708B" w14:textId="77777777" w:rsidR="001309AE" w:rsidRDefault="00000000">
      <w:pPr>
        <w:numPr>
          <w:ilvl w:val="0"/>
          <w:numId w:val="30"/>
        </w:numPr>
        <w:spacing w:after="0" w:line="240" w:lineRule="auto"/>
        <w:jc w:val="both"/>
        <w:rPr>
          <w:b/>
          <w:color w:val="000000"/>
        </w:rPr>
      </w:pPr>
      <w:r>
        <w:rPr>
          <w:color w:val="000000"/>
        </w:rPr>
        <w:lastRenderedPageBreak/>
        <w:t>Honradez y originalidad en la elaboración de los trabajos.</w:t>
      </w:r>
    </w:p>
    <w:p w14:paraId="6A3E5B1C" w14:textId="77777777" w:rsidR="001309AE" w:rsidRDefault="00000000">
      <w:pPr>
        <w:numPr>
          <w:ilvl w:val="0"/>
          <w:numId w:val="30"/>
        </w:numPr>
        <w:spacing w:line="240" w:lineRule="auto"/>
        <w:jc w:val="both"/>
        <w:rPr>
          <w:color w:val="000000"/>
        </w:rPr>
      </w:pPr>
      <w:r>
        <w:rPr>
          <w:color w:val="000000"/>
        </w:rPr>
        <w:t>Todo ello, teniendo en cuenta los diferentes tipos de evaluación, a saber: • Autoevaluación • Heteroevaluación • Coevaluación</w:t>
      </w:r>
    </w:p>
    <w:p w14:paraId="753A4079" w14:textId="77777777" w:rsidR="001309AE" w:rsidRDefault="00000000">
      <w:pPr>
        <w:jc w:val="both"/>
        <w:rPr>
          <w:b/>
          <w:color w:val="000000"/>
        </w:rPr>
      </w:pPr>
      <w:r>
        <w:rPr>
          <w:b/>
        </w:rPr>
        <w:t>Parágrafo d:</w:t>
      </w:r>
      <w:r>
        <w:rPr>
          <w:b/>
          <w:color w:val="000000"/>
        </w:rPr>
        <w:t xml:space="preserve"> Criterio de evaluación Específicos para 11°: </w:t>
      </w:r>
    </w:p>
    <w:p w14:paraId="56C85319" w14:textId="77777777" w:rsidR="001309AE" w:rsidRDefault="00000000">
      <w:pPr>
        <w:numPr>
          <w:ilvl w:val="0"/>
          <w:numId w:val="30"/>
        </w:numPr>
        <w:spacing w:after="0" w:line="240" w:lineRule="auto"/>
        <w:jc w:val="both"/>
        <w:rPr>
          <w:color w:val="000000"/>
        </w:rPr>
      </w:pPr>
      <w:r>
        <w:rPr>
          <w:color w:val="000000"/>
        </w:rPr>
        <w:t>Además de los expuestos para los grados que anteceden  y considerando que de conformidad con el artículo 97 de la Ley 115 de 1994 y 39 del Decreto 1860 de 1994, es obligación de los estudiantes de educación media durante los dos grados de estudio – 10º y 11­, prestar el servicio social estudiantil; servicio que hace parte del currículo y por ende del proyecto educativo institucional del establecimiento educativo y es requisito indispensable para obtener el título de bachiller – artículos 2 y 7 Resolución 4210 de 1996.</w:t>
      </w:r>
    </w:p>
    <w:p w14:paraId="5E28CAB6" w14:textId="77777777" w:rsidR="001309AE" w:rsidRDefault="00000000">
      <w:pPr>
        <w:numPr>
          <w:ilvl w:val="0"/>
          <w:numId w:val="30"/>
        </w:numPr>
        <w:pBdr>
          <w:top w:val="nil"/>
          <w:left w:val="nil"/>
          <w:bottom w:val="nil"/>
          <w:right w:val="nil"/>
          <w:between w:val="nil"/>
        </w:pBdr>
        <w:spacing w:after="0" w:line="240" w:lineRule="auto"/>
        <w:jc w:val="both"/>
        <w:rPr>
          <w:color w:val="000000"/>
        </w:rPr>
      </w:pPr>
      <w:r>
        <w:rPr>
          <w:color w:val="000000"/>
        </w:rPr>
        <w:t>Los estudiantes de 11° requieren cumplir horas de servicio social de acuerdo con las diferentes formas que establece la normatividad vigente.</w:t>
      </w:r>
    </w:p>
    <w:p w14:paraId="5DF57FC8" w14:textId="77777777" w:rsidR="001309AE" w:rsidRDefault="00000000">
      <w:pPr>
        <w:numPr>
          <w:ilvl w:val="0"/>
          <w:numId w:val="30"/>
        </w:numPr>
        <w:pBdr>
          <w:top w:val="nil"/>
          <w:left w:val="nil"/>
          <w:bottom w:val="nil"/>
          <w:right w:val="nil"/>
          <w:between w:val="nil"/>
        </w:pBdr>
        <w:spacing w:after="0" w:line="240" w:lineRule="auto"/>
        <w:jc w:val="both"/>
        <w:rPr>
          <w:color w:val="000000"/>
        </w:rPr>
      </w:pPr>
      <w:r>
        <w:rPr>
          <w:color w:val="000000"/>
        </w:rPr>
        <w:t>Promover acciones educativas dentro y fuera de la institución, orientadas a la construcción de un espíritu de servicio para el mejoramiento permanente de la comunidad y a la prevención integral de problemas socialmente relevantes. Cuando la acción se desarrolle por fuera de la institución deberá presentar la certificación que acredite las funciones desarrolladas.</w:t>
      </w:r>
    </w:p>
    <w:p w14:paraId="2E34096D" w14:textId="77777777" w:rsidR="001309AE" w:rsidRDefault="001309AE">
      <w:pPr>
        <w:pBdr>
          <w:top w:val="nil"/>
          <w:left w:val="nil"/>
          <w:bottom w:val="nil"/>
          <w:right w:val="nil"/>
          <w:between w:val="nil"/>
        </w:pBdr>
        <w:spacing w:line="240" w:lineRule="auto"/>
        <w:ind w:left="720"/>
        <w:jc w:val="both"/>
        <w:rPr>
          <w:color w:val="000000"/>
        </w:rPr>
      </w:pPr>
    </w:p>
    <w:p w14:paraId="1D5A7869" w14:textId="77777777" w:rsidR="001309AE" w:rsidRDefault="00000000">
      <w:pPr>
        <w:pStyle w:val="Ttulo3"/>
        <w:numPr>
          <w:ilvl w:val="3"/>
          <w:numId w:val="20"/>
        </w:numPr>
      </w:pPr>
      <w:r>
        <w:t xml:space="preserve">. Criterios de promoción: </w:t>
      </w:r>
    </w:p>
    <w:p w14:paraId="32CA1782" w14:textId="77777777" w:rsidR="001309AE" w:rsidRDefault="00000000">
      <w:pPr>
        <w:jc w:val="both"/>
        <w:rPr>
          <w:color w:val="000000"/>
        </w:rPr>
      </w:pPr>
      <w:r>
        <w:rPr>
          <w:color w:val="000000"/>
        </w:rPr>
        <w:t>Es el acto por el cual se promueve a un estudiante para avanzar al siguiente grado. La promoción se fundamenta en valorar el desempeño del educando en relación con el cumplimiento de los criterios de evaluación. Se promueve a un estudiante cuando:</w:t>
      </w:r>
    </w:p>
    <w:p w14:paraId="0DF49505" w14:textId="77777777" w:rsidR="001309AE" w:rsidRDefault="00000000">
      <w:pPr>
        <w:numPr>
          <w:ilvl w:val="0"/>
          <w:numId w:val="28"/>
        </w:numPr>
        <w:spacing w:after="0" w:line="240" w:lineRule="auto"/>
        <w:jc w:val="both"/>
        <w:rPr>
          <w:color w:val="000000"/>
        </w:rPr>
      </w:pPr>
      <w:r>
        <w:rPr>
          <w:color w:val="000000"/>
        </w:rPr>
        <w:t>Demuestre el cumplimento de los criterios cognitivos, antropológicos y axiológicos.</w:t>
      </w:r>
    </w:p>
    <w:p w14:paraId="7B059C88" w14:textId="77777777" w:rsidR="001309AE" w:rsidRDefault="00000000">
      <w:pPr>
        <w:numPr>
          <w:ilvl w:val="0"/>
          <w:numId w:val="28"/>
        </w:numPr>
        <w:spacing w:after="0" w:line="240" w:lineRule="auto"/>
        <w:jc w:val="both"/>
        <w:rPr>
          <w:color w:val="000000"/>
        </w:rPr>
      </w:pPr>
      <w:r>
        <w:rPr>
          <w:color w:val="000000"/>
        </w:rPr>
        <w:t>Cuando demuestre haber alcanzado todas las competencias y estándares de un determinado grado.</w:t>
      </w:r>
    </w:p>
    <w:p w14:paraId="215304B2" w14:textId="77777777" w:rsidR="001309AE" w:rsidRDefault="00000000">
      <w:pPr>
        <w:numPr>
          <w:ilvl w:val="0"/>
          <w:numId w:val="28"/>
        </w:numPr>
        <w:spacing w:line="240" w:lineRule="auto"/>
        <w:jc w:val="both"/>
        <w:rPr>
          <w:color w:val="000000"/>
        </w:rPr>
      </w:pPr>
      <w:r>
        <w:rPr>
          <w:color w:val="000000"/>
        </w:rPr>
        <w:t>Cuando apruebe todas las áreas y asignaturas del grado que cursa con un nivel de desempeño superior, alto o básico.</w:t>
      </w:r>
    </w:p>
    <w:p w14:paraId="08E7DABD" w14:textId="77777777" w:rsidR="001309AE" w:rsidRDefault="00000000">
      <w:pPr>
        <w:jc w:val="both"/>
        <w:rPr>
          <w:color w:val="000000"/>
        </w:rPr>
      </w:pPr>
      <w:r>
        <w:rPr>
          <w:b/>
        </w:rPr>
        <w:t>Parágrafo a:</w:t>
      </w:r>
      <w:r>
        <w:t xml:space="preserve"> </w:t>
      </w:r>
      <w:r>
        <w:rPr>
          <w:color w:val="000000"/>
        </w:rPr>
        <w:t>La aprobación de un área del plan de estudio requiere la aprobación de todas las asignaturas que la conforman.</w:t>
      </w:r>
    </w:p>
    <w:p w14:paraId="41BF2F5F" w14:textId="77777777" w:rsidR="001309AE" w:rsidRDefault="001309AE">
      <w:pPr>
        <w:jc w:val="both"/>
        <w:rPr>
          <w:color w:val="000000"/>
        </w:rPr>
      </w:pPr>
    </w:p>
    <w:p w14:paraId="5E891784" w14:textId="77777777" w:rsidR="001309AE" w:rsidRDefault="00000000">
      <w:pPr>
        <w:pStyle w:val="Ttulo3"/>
        <w:numPr>
          <w:ilvl w:val="3"/>
          <w:numId w:val="20"/>
        </w:numPr>
      </w:pPr>
      <w:r>
        <w:lastRenderedPageBreak/>
        <w:t xml:space="preserve">. Criterios de reprobación: </w:t>
      </w:r>
    </w:p>
    <w:p w14:paraId="4C581225" w14:textId="77777777" w:rsidR="001309AE" w:rsidRDefault="00000000">
      <w:pPr>
        <w:jc w:val="both"/>
        <w:rPr>
          <w:color w:val="000000"/>
        </w:rPr>
      </w:pPr>
      <w:r>
        <w:rPr>
          <w:color w:val="000000"/>
        </w:rPr>
        <w:t>Cumplido el debido proceso que establece la ley 115, el decreto 1290 y la legislación vigente, un estudiante puede ser reprobado en cualquier grado y no podrá ser promovido al siguiente o a la educación superior, cuando se encuentre en una de las siguientes circunstancias:</w:t>
      </w:r>
    </w:p>
    <w:p w14:paraId="69BD048F" w14:textId="77777777" w:rsidR="001309AE" w:rsidRDefault="00000000">
      <w:pPr>
        <w:numPr>
          <w:ilvl w:val="0"/>
          <w:numId w:val="45"/>
        </w:numPr>
        <w:spacing w:after="0" w:line="240" w:lineRule="auto"/>
        <w:jc w:val="both"/>
        <w:rPr>
          <w:color w:val="000000"/>
        </w:rPr>
      </w:pPr>
      <w:r>
        <w:rPr>
          <w:color w:val="000000"/>
        </w:rPr>
        <w:t>Con Desempeño Bajo en tres o más áreas.</w:t>
      </w:r>
    </w:p>
    <w:p w14:paraId="1364CA1A" w14:textId="77777777" w:rsidR="001309AE" w:rsidRDefault="00000000">
      <w:pPr>
        <w:numPr>
          <w:ilvl w:val="0"/>
          <w:numId w:val="45"/>
        </w:numPr>
        <w:spacing w:after="0" w:line="240" w:lineRule="auto"/>
        <w:jc w:val="both"/>
        <w:rPr>
          <w:color w:val="000000"/>
        </w:rPr>
      </w:pPr>
      <w:r>
        <w:rPr>
          <w:color w:val="000000"/>
        </w:rPr>
        <w:t>Que hayan dejado de asistir injustificadamente a más del 20% de las actividades académicas durante el año escolar.</w:t>
      </w:r>
    </w:p>
    <w:p w14:paraId="1CAA0D5B" w14:textId="77777777" w:rsidR="001309AE" w:rsidRDefault="00000000">
      <w:pPr>
        <w:numPr>
          <w:ilvl w:val="0"/>
          <w:numId w:val="45"/>
        </w:numPr>
        <w:spacing w:after="0" w:line="240" w:lineRule="auto"/>
        <w:jc w:val="both"/>
        <w:rPr>
          <w:color w:val="000000"/>
        </w:rPr>
      </w:pPr>
      <w:r>
        <w:rPr>
          <w:color w:val="000000"/>
        </w:rPr>
        <w:t>Que al finalizar el año escolar reprueben las actividades complementarias de superación en una o dos áreas.</w:t>
      </w:r>
    </w:p>
    <w:p w14:paraId="42CF2198" w14:textId="77777777" w:rsidR="001309AE" w:rsidRDefault="00000000">
      <w:pPr>
        <w:rPr>
          <w:color w:val="000000"/>
        </w:rPr>
      </w:pPr>
      <w:r>
        <w:rPr>
          <w:color w:val="000000"/>
        </w:rPr>
        <w:t>El colegio se reserva el derecho de admisión y no renovará la matricula al siguiente grado a estudiantes reprobados o No, que tengan un registro y /o seguimiento de sus dificultades de carácter convivencial tratadas desde la psico orientación en un debido proceso- socioemocional y que no haya reformulado sus actitudes.</w:t>
      </w:r>
    </w:p>
    <w:p w14:paraId="1F488D47" w14:textId="77777777" w:rsidR="001309AE" w:rsidRDefault="001309AE">
      <w:pPr>
        <w:rPr>
          <w:color w:val="000000"/>
        </w:rPr>
      </w:pPr>
    </w:p>
    <w:p w14:paraId="3D609417" w14:textId="77777777" w:rsidR="001309AE" w:rsidRDefault="00000000">
      <w:pPr>
        <w:pStyle w:val="Ttulo2"/>
        <w:numPr>
          <w:ilvl w:val="1"/>
          <w:numId w:val="20"/>
        </w:numPr>
      </w:pPr>
      <w:bookmarkStart w:id="52" w:name="_heading=h.111kx3o" w:colFirst="0" w:colLast="0"/>
      <w:bookmarkEnd w:id="52"/>
      <w:r>
        <w:t>Prácticas pedagógicas</w:t>
      </w:r>
    </w:p>
    <w:p w14:paraId="3D1E1225" w14:textId="77777777" w:rsidR="001309AE" w:rsidRDefault="00000000">
      <w:pPr>
        <w:pStyle w:val="Ttulo3"/>
        <w:numPr>
          <w:ilvl w:val="2"/>
          <w:numId w:val="20"/>
        </w:numPr>
      </w:pPr>
      <w:bookmarkStart w:id="53" w:name="_heading=h.3l18frh" w:colFirst="0" w:colLast="0"/>
      <w:bookmarkEnd w:id="53"/>
      <w:r>
        <w:t>Opciones didácticas para las áreas, asignaturas y proyectos transversales</w:t>
      </w:r>
    </w:p>
    <w:p w14:paraId="45AADC79" w14:textId="77777777" w:rsidR="001309AE" w:rsidRDefault="00000000">
      <w:r>
        <w:t>ROL DEL DOCENTE:</w:t>
      </w:r>
    </w:p>
    <w:p w14:paraId="46D8EF4A" w14:textId="77777777" w:rsidR="001309AE" w:rsidRDefault="00000000">
      <w:r>
        <w:t>Cada docente desde su área está comprometido a cumplir con la misión institucional de formar al estudiante integralmente, apuntando hacia las competencias que tienen que ver con el conocer, el hacer, el ser y el convivir, los cuales se adquieren en el aprendizaje. El docente en este proceso realizará actividades curriculares y extracurriculares, teniendo en cuenta la participación del estudiante, la promoción y práctica de valores sociales, la creatividad, la investigación, o el dominio y manejo del conocimiento, que permite al estudiante desarrollar su juicio crítico y autonomía, mejorando su desempeño académico y de convivencia.</w:t>
      </w:r>
    </w:p>
    <w:p w14:paraId="0B60C1DA" w14:textId="77777777" w:rsidR="001309AE" w:rsidRDefault="00000000">
      <w:r>
        <w:t xml:space="preserve">El papel del docente es de guía y mediador entre el conocimiento y el estudiante.  Generador de estrategias que motiven y faciliten procesos de aprendizaje en el estudiante. Promotor de habilidades y competencias. Organizador de la información para posibilitar las </w:t>
      </w:r>
      <w:r>
        <w:lastRenderedPageBreak/>
        <w:t>relaciones cognitivas y experimentales. Propiciador de ambientes que garanticen la libertad y autonomía del estudiante.</w:t>
      </w:r>
    </w:p>
    <w:p w14:paraId="19F9851D" w14:textId="77777777" w:rsidR="001309AE" w:rsidRDefault="00000000">
      <w:r>
        <w:t>ROL DEL ESTUDIANTE:</w:t>
      </w:r>
    </w:p>
    <w:p w14:paraId="147476DD" w14:textId="77777777" w:rsidR="001309AE" w:rsidRDefault="00000000">
      <w:r>
        <w:t>Procesador activo de la información. Dinámico y participativo en el proceso de aprendizaje. Propiciador de nuevos significados a través de la relación que establece entre los conocimientos que posee y la nueva información. Persona que se construye a través de su aprendizaje</w:t>
      </w:r>
    </w:p>
    <w:p w14:paraId="5300C125" w14:textId="77777777" w:rsidR="001309AE" w:rsidRDefault="00000000">
      <w:r>
        <w:t>CARACTERÍSTICA DE LA CLASE:</w:t>
      </w:r>
    </w:p>
    <w:p w14:paraId="5EFE7F82" w14:textId="77777777" w:rsidR="001309AE" w:rsidRDefault="00000000">
      <w:r>
        <w:t>Tiene al estudiante en su centro, su aprendizaje y el desarrollo de su personalidad. Se organiza en proyectos de aula.</w:t>
      </w:r>
    </w:p>
    <w:p w14:paraId="646E7A9C" w14:textId="77777777" w:rsidR="001309AE" w:rsidRDefault="00000000">
      <w:r>
        <w:t>Se promueven los aprendizajes significativos bajo los pilares del aprender a ser, aprender a conocer, aprender a hacer y aprender a convivir.</w:t>
      </w:r>
    </w:p>
    <w:p w14:paraId="7D62B172" w14:textId="77777777" w:rsidR="001309AE" w:rsidRDefault="00000000">
      <w:pPr>
        <w:spacing w:after="0" w:line="240" w:lineRule="auto"/>
      </w:pPr>
      <w:r>
        <w:t>Actividades del PMI para el PEI</w:t>
      </w:r>
    </w:p>
    <w:p w14:paraId="4E3E6F81" w14:textId="77777777" w:rsidR="001309AE" w:rsidRDefault="00000000">
      <w:pPr>
        <w:spacing w:after="0" w:line="240" w:lineRule="auto"/>
      </w:pPr>
      <w:r>
        <w:t xml:space="preserve">Desarrollar un proceso de formación docente sobre integración curricular, metodologías activas </w:t>
      </w:r>
    </w:p>
    <w:p w14:paraId="4C4882E7" w14:textId="77777777" w:rsidR="001309AE" w:rsidRDefault="00000000">
      <w:pPr>
        <w:spacing w:after="0" w:line="240" w:lineRule="auto"/>
      </w:pPr>
      <w:r>
        <w:t>Utilización de recursos tecnológicos.</w:t>
      </w:r>
    </w:p>
    <w:p w14:paraId="14D2A5FF" w14:textId="77777777" w:rsidR="001309AE" w:rsidRDefault="00000000">
      <w:pPr>
        <w:spacing w:after="0" w:line="240" w:lineRule="auto"/>
      </w:pPr>
      <w:r>
        <w:t>Planificar el currículo de manera integrada.</w:t>
      </w:r>
    </w:p>
    <w:p w14:paraId="7036E573" w14:textId="77777777" w:rsidR="001309AE" w:rsidRDefault="00000000">
      <w:pPr>
        <w:spacing w:after="0" w:line="240" w:lineRule="auto"/>
      </w:pPr>
      <w:r>
        <w:t>Diseñar actividades interdisciplinares</w:t>
      </w:r>
    </w:p>
    <w:p w14:paraId="050D675D" w14:textId="77777777" w:rsidR="001309AE" w:rsidRDefault="00000000">
      <w:pPr>
        <w:spacing w:after="0" w:line="240" w:lineRule="auto"/>
      </w:pPr>
      <w:r>
        <w:t>Fomentar el trabajo colaborativo y en equipo</w:t>
      </w:r>
    </w:p>
    <w:p w14:paraId="6E43148D" w14:textId="77777777" w:rsidR="001309AE" w:rsidRDefault="00000000">
      <w:pPr>
        <w:spacing w:after="0"/>
      </w:pPr>
      <w:r>
        <w:t>Evaluar formativamente</w:t>
      </w:r>
    </w:p>
    <w:p w14:paraId="1E786727" w14:textId="77777777" w:rsidR="001309AE" w:rsidRDefault="001309AE"/>
    <w:p w14:paraId="0C19F573" w14:textId="77777777" w:rsidR="001309AE" w:rsidRDefault="00000000">
      <w:pPr>
        <w:pStyle w:val="Ttulo3"/>
        <w:numPr>
          <w:ilvl w:val="2"/>
          <w:numId w:val="20"/>
        </w:numPr>
      </w:pPr>
      <w:bookmarkStart w:id="54" w:name="_heading=h.206ipza" w:colFirst="0" w:colLast="0"/>
      <w:bookmarkEnd w:id="54"/>
      <w:r>
        <w:t>Estrategias para las tareas escolares</w:t>
      </w:r>
    </w:p>
    <w:p w14:paraId="5AE9EBAE" w14:textId="77777777" w:rsidR="001309AE" w:rsidRDefault="00000000">
      <w:r>
        <w:t>Proyectos de áreas con su articulación al PEI (sociales y filosofía, artes, ciencias, lenguaje, matemáticas, etc.), guías didácticas y pedagógicas; herramientas tradicionales (textos guías, folletos, revistas, cuentos y obras literarias); ayudas tecnológicas; portafolio PTA y ATAL. Módulos de clases.</w:t>
      </w:r>
    </w:p>
    <w:p w14:paraId="5B03672C" w14:textId="77777777" w:rsidR="001309AE" w:rsidRDefault="001309AE"/>
    <w:p w14:paraId="2C99F194" w14:textId="77777777" w:rsidR="001309AE" w:rsidRDefault="00000000">
      <w:pPr>
        <w:pStyle w:val="Ttulo3"/>
        <w:numPr>
          <w:ilvl w:val="2"/>
          <w:numId w:val="20"/>
        </w:numPr>
      </w:pPr>
      <w:bookmarkStart w:id="55" w:name="_heading=h.4k668n3" w:colFirst="0" w:colLast="0"/>
      <w:bookmarkEnd w:id="55"/>
      <w:r>
        <w:lastRenderedPageBreak/>
        <w:t>Uso articulado de los recursos para el aprendizaje</w:t>
      </w:r>
    </w:p>
    <w:p w14:paraId="28D59881" w14:textId="77777777" w:rsidR="001309AE" w:rsidRDefault="00000000">
      <w:r>
        <w:t>Se hicieron ajustes al Plan de área y planes de mejoramiento incluyendo las guías con el PTA (programas todos a aprender) Y ATAL; programa APE, de acuerdo con el enfoque metodológico institucional, adaptado a la necesidad de cada estudiante.</w:t>
      </w:r>
    </w:p>
    <w:p w14:paraId="25484942" w14:textId="77777777" w:rsidR="001309AE" w:rsidRDefault="001309AE"/>
    <w:p w14:paraId="612F2BE3" w14:textId="77777777" w:rsidR="001309AE" w:rsidRDefault="00000000">
      <w:pPr>
        <w:pStyle w:val="Ttulo3"/>
        <w:numPr>
          <w:ilvl w:val="2"/>
          <w:numId w:val="20"/>
        </w:numPr>
      </w:pPr>
      <w:bookmarkStart w:id="56" w:name="_heading=h.2zbgiuw" w:colFirst="0" w:colLast="0"/>
      <w:bookmarkEnd w:id="56"/>
      <w:r>
        <w:t>Uso de los tiempos para el Aprendizaje</w:t>
      </w:r>
    </w:p>
    <w:p w14:paraId="69B3852B" w14:textId="77777777" w:rsidR="001309AE" w:rsidRDefault="00000000">
      <w:r>
        <w:t xml:space="preserve">Existe un horario de clases para cada jornada, grado y curso. El plan anual de actividades o cronograma general de actividades. Control de asistencia de estudiantes y docentes. </w:t>
      </w:r>
    </w:p>
    <w:p w14:paraId="2708BD6E" w14:textId="77777777" w:rsidR="001309AE" w:rsidRDefault="00000000">
      <w:r>
        <w:t>La institución cuenta con una política sobre el uso apropiado de los tiempos destinados a los aprendizajes, la cual es implementada de manera flexible de acuerdo con las características y necesidades de los estudiantes. No obstante, hay pocas oportunidades para complementarlo con actividades extracurriculares y de refuerzo.</w:t>
      </w:r>
    </w:p>
    <w:p w14:paraId="1557F3A3" w14:textId="77777777" w:rsidR="001309AE" w:rsidRDefault="001309AE"/>
    <w:p w14:paraId="6A2A8369" w14:textId="77777777" w:rsidR="001309AE" w:rsidRDefault="00000000">
      <w:pPr>
        <w:pStyle w:val="Ttulo2"/>
        <w:numPr>
          <w:ilvl w:val="1"/>
          <w:numId w:val="20"/>
        </w:numPr>
        <w:rPr>
          <w:highlight w:val="white"/>
        </w:rPr>
      </w:pPr>
      <w:bookmarkStart w:id="57" w:name="_heading=h.1egqt2p" w:colFirst="0" w:colLast="0"/>
      <w:bookmarkEnd w:id="57"/>
      <w:r>
        <w:rPr>
          <w:highlight w:val="white"/>
        </w:rPr>
        <w:t>Gestión de aula</w:t>
      </w:r>
    </w:p>
    <w:p w14:paraId="7C00531E" w14:textId="77777777" w:rsidR="001309AE" w:rsidRDefault="00000000">
      <w:pPr>
        <w:pStyle w:val="Ttulo3"/>
        <w:numPr>
          <w:ilvl w:val="2"/>
          <w:numId w:val="20"/>
        </w:numPr>
      </w:pPr>
      <w:bookmarkStart w:id="58" w:name="_heading=h.3ygebqi" w:colFirst="0" w:colLast="0"/>
      <w:bookmarkEnd w:id="58"/>
      <w:r>
        <w:t>Relación Pedagógica</w:t>
      </w:r>
    </w:p>
    <w:p w14:paraId="3381AF65" w14:textId="77777777" w:rsidR="001309AE" w:rsidRDefault="00000000">
      <w:r>
        <w:t>En la Institución se vela por un trato digno entre estudiantes, maestros y comunidad educativa en beneficio de los procesos que se desarrollen en el aula.</w:t>
      </w:r>
    </w:p>
    <w:p w14:paraId="11327529" w14:textId="77777777" w:rsidR="001309AE" w:rsidRDefault="00000000">
      <w:r>
        <w:t>La Institución cuenta con espacios comunes para el desarrollo de actividades pedagógicas, que sirven como fortalecimiento al proceso de enseñanza-aprendizaje de los estudiantes.</w:t>
      </w:r>
    </w:p>
    <w:p w14:paraId="57C5539A" w14:textId="77777777" w:rsidR="001309AE" w:rsidRDefault="00000000">
      <w:r>
        <w:t>En algunos espacios como las salas de informática, se cuenta con la conectividad a fuentes de información durante el desarrollo de las clases, con el propósito de reforzar ciertas temáticas que lo requieran</w:t>
      </w:r>
    </w:p>
    <w:p w14:paraId="48250D24" w14:textId="77777777" w:rsidR="001309AE" w:rsidRDefault="00000000">
      <w:r>
        <w:t xml:space="preserve">En la Institución la relación entre docentes y estudiantes se manifiesta de manera respetuosa. </w:t>
      </w:r>
    </w:p>
    <w:p w14:paraId="507601E2" w14:textId="77777777" w:rsidR="001309AE" w:rsidRDefault="00000000">
      <w:r>
        <w:t>Los docentes utilizan los diferentes recursos y estrategias que permitan al estudiante adquirir el conocimiento y las bases necesarias para su desempeño dentro del contexto escolar, Exposiciones, trabajos de grupo, talleres etc.</w:t>
      </w:r>
    </w:p>
    <w:p w14:paraId="5A3312D7" w14:textId="77777777" w:rsidR="001309AE" w:rsidRDefault="00000000">
      <w:r>
        <w:lastRenderedPageBreak/>
        <w:t>En definitiva, va más allá de mantener al niño en forma presencial o física al interior del aula, exige la posibilidad de acceder a todas las oportunidades de interacción social y académicas que el medio escolar brinde, destacando las potencialidades que deben ser estimuladas en forma permanente” (Garrido:1995).</w:t>
      </w:r>
    </w:p>
    <w:p w14:paraId="7466B6D7" w14:textId="77777777" w:rsidR="001309AE" w:rsidRDefault="001309AE"/>
    <w:p w14:paraId="23815629" w14:textId="77777777" w:rsidR="001309AE" w:rsidRDefault="00000000">
      <w:pPr>
        <w:pStyle w:val="Ttulo3"/>
        <w:numPr>
          <w:ilvl w:val="2"/>
          <w:numId w:val="20"/>
        </w:numPr>
      </w:pPr>
      <w:bookmarkStart w:id="59" w:name="_heading=h.2dlolyb" w:colFirst="0" w:colLast="0"/>
      <w:bookmarkEnd w:id="59"/>
      <w:r>
        <w:t>Planeación de Clases</w:t>
      </w:r>
    </w:p>
    <w:p w14:paraId="33D326B5" w14:textId="77777777" w:rsidR="001309AE" w:rsidRDefault="00000000">
      <w:r>
        <w:t>El docente tiene autonomía para desarrollar los planes de clases de acuerdo con lo establecido en el PEI. Cada área de estudio debe tener en cuenta para su planeación de clases: los lineamientos curriculares; los Estándares básicos de competencias y los DBA. Para la planeación se utilizará el formato institucional.</w:t>
      </w:r>
    </w:p>
    <w:p w14:paraId="4680AFFE" w14:textId="77777777" w:rsidR="001309AE" w:rsidRDefault="00000000">
      <w:r>
        <w:t>Se fomenta el sentido de pertenecía y el trabajo en equipo por áreas, con el fin de mejorar los procesos de aprendizaje, a través del desarrollo de competencias orientando clases de forma participativa, dinámica e integral, donde el estudiante es el eje central y el docente un facilitador orientador.</w:t>
      </w:r>
    </w:p>
    <w:p w14:paraId="51EC6CA1" w14:textId="77777777" w:rsidR="001309AE" w:rsidRDefault="00000000">
      <w:r>
        <w:t>Se hacen reuniones de áreas del conocimiento para actualizar, evaluar y mejorar los procesos, compromisos y resultados.</w:t>
      </w:r>
    </w:p>
    <w:p w14:paraId="76102FA8" w14:textId="77777777" w:rsidR="001309AE" w:rsidRDefault="001309AE"/>
    <w:p w14:paraId="660131B2" w14:textId="77777777" w:rsidR="001309AE" w:rsidRDefault="00000000">
      <w:pPr>
        <w:pStyle w:val="Ttulo3"/>
        <w:numPr>
          <w:ilvl w:val="2"/>
          <w:numId w:val="20"/>
        </w:numPr>
      </w:pPr>
      <w:bookmarkStart w:id="60" w:name="_heading=h.sqyw64" w:colFirst="0" w:colLast="0"/>
      <w:bookmarkEnd w:id="60"/>
      <w:r>
        <w:t>Estilo Pedagógico</w:t>
      </w:r>
    </w:p>
    <w:p w14:paraId="56DC68A2" w14:textId="77777777" w:rsidR="001309AE" w:rsidRDefault="00000000">
      <w:pPr>
        <w:pBdr>
          <w:top w:val="nil"/>
          <w:left w:val="nil"/>
          <w:bottom w:val="nil"/>
          <w:right w:val="nil"/>
          <w:between w:val="nil"/>
        </w:pBdr>
        <w:shd w:val="clear" w:color="auto" w:fill="FFFFFF"/>
        <w:spacing w:after="240" w:line="276" w:lineRule="auto"/>
        <w:jc w:val="both"/>
        <w:rPr>
          <w:rFonts w:ascii="Arial" w:eastAsia="Arial" w:hAnsi="Arial" w:cs="Arial"/>
          <w:color w:val="000000"/>
          <w:sz w:val="24"/>
          <w:szCs w:val="24"/>
        </w:rPr>
      </w:pPr>
      <w:r>
        <w:rPr>
          <w:rFonts w:ascii="Arial" w:eastAsia="Arial" w:hAnsi="Arial" w:cs="Arial"/>
          <w:color w:val="000000"/>
          <w:sz w:val="24"/>
          <w:szCs w:val="24"/>
        </w:rPr>
        <w:t>El estilo pedagógico de la Institución tiene al estudiante en su centro, su aprendizaje y el desarrollo de su personalidad. Se organiza en proyectos de aula y los proyectos transversales.</w:t>
      </w:r>
    </w:p>
    <w:p w14:paraId="60A6E910" w14:textId="77777777" w:rsidR="001309AE" w:rsidRDefault="00000000">
      <w:pPr>
        <w:pBdr>
          <w:top w:val="nil"/>
          <w:left w:val="nil"/>
          <w:bottom w:val="nil"/>
          <w:right w:val="nil"/>
          <w:between w:val="nil"/>
        </w:pBdr>
        <w:shd w:val="clear" w:color="auto" w:fill="FFFFFF"/>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Se promueven los aprendizajes significativos bajo los pilares del aprender a ser, aprender a conocer, aprender a hacer y aprender a convivir.</w:t>
      </w:r>
    </w:p>
    <w:p w14:paraId="7E47FF53" w14:textId="77777777" w:rsidR="001309AE" w:rsidRDefault="00000000">
      <w:pPr>
        <w:rPr>
          <w:rFonts w:ascii="Arial" w:eastAsia="Arial" w:hAnsi="Arial" w:cs="Arial"/>
          <w:sz w:val="24"/>
          <w:szCs w:val="24"/>
        </w:rPr>
      </w:pPr>
      <w:r>
        <w:br w:type="page"/>
      </w:r>
    </w:p>
    <w:tbl>
      <w:tblPr>
        <w:tblStyle w:val="a2"/>
        <w:tblW w:w="8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6"/>
        <w:gridCol w:w="1723"/>
        <w:gridCol w:w="1659"/>
        <w:gridCol w:w="1889"/>
        <w:gridCol w:w="1938"/>
      </w:tblGrid>
      <w:tr w:rsidR="001309AE" w14:paraId="459AA039" w14:textId="77777777">
        <w:trPr>
          <w:jc w:val="center"/>
        </w:trPr>
        <w:tc>
          <w:tcPr>
            <w:tcW w:w="8945" w:type="dxa"/>
            <w:gridSpan w:val="5"/>
          </w:tcPr>
          <w:p w14:paraId="2B1AFE4D" w14:textId="77777777" w:rsidR="001309AE" w:rsidRDefault="00000000">
            <w:pPr>
              <w:spacing w:line="276" w:lineRule="auto"/>
              <w:jc w:val="center"/>
              <w:rPr>
                <w:b/>
                <w:i/>
              </w:rPr>
            </w:pPr>
            <w:bookmarkStart w:id="61" w:name="_heading=h.3cqmetx" w:colFirst="0" w:colLast="0"/>
            <w:bookmarkEnd w:id="61"/>
            <w:r>
              <w:rPr>
                <w:b/>
                <w:i/>
              </w:rPr>
              <w:lastRenderedPageBreak/>
              <w:t>PILARES DEL APRENDIZAJE DESDE PERSPECTIVA HUMANÍSTICA</w:t>
            </w:r>
          </w:p>
        </w:tc>
      </w:tr>
      <w:tr w:rsidR="001309AE" w14:paraId="61BD1581" w14:textId="77777777">
        <w:trPr>
          <w:jc w:val="center"/>
        </w:trPr>
        <w:tc>
          <w:tcPr>
            <w:tcW w:w="1736" w:type="dxa"/>
          </w:tcPr>
          <w:p w14:paraId="580172C9" w14:textId="77777777" w:rsidR="001309AE" w:rsidRDefault="00000000">
            <w:pPr>
              <w:spacing w:line="276" w:lineRule="auto"/>
              <w:jc w:val="center"/>
              <w:rPr>
                <w:b/>
                <w:i/>
              </w:rPr>
            </w:pPr>
            <w:r>
              <w:rPr>
                <w:b/>
                <w:i/>
              </w:rPr>
              <w:t xml:space="preserve">APRENDER </w:t>
            </w:r>
          </w:p>
          <w:p w14:paraId="4A9D7F2E" w14:textId="77777777" w:rsidR="001309AE" w:rsidRDefault="00000000">
            <w:pPr>
              <w:spacing w:line="276" w:lineRule="auto"/>
              <w:jc w:val="center"/>
              <w:rPr>
                <w:b/>
                <w:i/>
              </w:rPr>
            </w:pPr>
            <w:r>
              <w:rPr>
                <w:b/>
                <w:i/>
              </w:rPr>
              <w:t>A SER</w:t>
            </w:r>
          </w:p>
        </w:tc>
        <w:tc>
          <w:tcPr>
            <w:tcW w:w="1723" w:type="dxa"/>
          </w:tcPr>
          <w:p w14:paraId="1724F2B6" w14:textId="77777777" w:rsidR="001309AE" w:rsidRDefault="00000000">
            <w:pPr>
              <w:spacing w:line="276" w:lineRule="auto"/>
              <w:jc w:val="center"/>
              <w:rPr>
                <w:b/>
                <w:i/>
              </w:rPr>
            </w:pPr>
            <w:r>
              <w:rPr>
                <w:b/>
                <w:i/>
              </w:rPr>
              <w:t xml:space="preserve">APRENDER </w:t>
            </w:r>
          </w:p>
          <w:p w14:paraId="7F7FF246" w14:textId="77777777" w:rsidR="001309AE" w:rsidRDefault="00000000">
            <w:pPr>
              <w:spacing w:line="276" w:lineRule="auto"/>
              <w:jc w:val="center"/>
              <w:rPr>
                <w:b/>
                <w:i/>
              </w:rPr>
            </w:pPr>
            <w:r>
              <w:rPr>
                <w:b/>
                <w:i/>
              </w:rPr>
              <w:t>A CONOCER</w:t>
            </w:r>
          </w:p>
        </w:tc>
        <w:tc>
          <w:tcPr>
            <w:tcW w:w="1659" w:type="dxa"/>
          </w:tcPr>
          <w:p w14:paraId="6A7E768A" w14:textId="77777777" w:rsidR="001309AE" w:rsidRDefault="00000000">
            <w:pPr>
              <w:spacing w:line="276" w:lineRule="auto"/>
              <w:jc w:val="center"/>
              <w:rPr>
                <w:b/>
                <w:i/>
              </w:rPr>
            </w:pPr>
            <w:r>
              <w:rPr>
                <w:b/>
                <w:i/>
              </w:rPr>
              <w:t>APRENDER</w:t>
            </w:r>
          </w:p>
          <w:p w14:paraId="109689F1" w14:textId="77777777" w:rsidR="001309AE" w:rsidRDefault="00000000">
            <w:pPr>
              <w:spacing w:line="276" w:lineRule="auto"/>
              <w:jc w:val="center"/>
              <w:rPr>
                <w:b/>
                <w:i/>
              </w:rPr>
            </w:pPr>
            <w:r>
              <w:rPr>
                <w:b/>
                <w:i/>
              </w:rPr>
              <w:t>A HACER</w:t>
            </w:r>
          </w:p>
          <w:p w14:paraId="7A36950D" w14:textId="77777777" w:rsidR="001309AE" w:rsidRDefault="001309AE">
            <w:pPr>
              <w:pStyle w:val="Ttulo6"/>
              <w:spacing w:before="0" w:line="276" w:lineRule="auto"/>
              <w:rPr>
                <w:i/>
                <w:sz w:val="24"/>
                <w:szCs w:val="24"/>
              </w:rPr>
            </w:pPr>
          </w:p>
        </w:tc>
        <w:tc>
          <w:tcPr>
            <w:tcW w:w="1889" w:type="dxa"/>
          </w:tcPr>
          <w:p w14:paraId="1B00FDE6" w14:textId="77777777" w:rsidR="001309AE" w:rsidRDefault="00000000">
            <w:pPr>
              <w:spacing w:line="276" w:lineRule="auto"/>
              <w:jc w:val="center"/>
              <w:rPr>
                <w:b/>
                <w:i/>
              </w:rPr>
            </w:pPr>
            <w:r>
              <w:rPr>
                <w:b/>
                <w:i/>
              </w:rPr>
              <w:t xml:space="preserve">APRENDER </w:t>
            </w:r>
          </w:p>
          <w:p w14:paraId="101922DF" w14:textId="77777777" w:rsidR="001309AE" w:rsidRDefault="00000000">
            <w:pPr>
              <w:spacing w:line="276" w:lineRule="auto"/>
              <w:jc w:val="center"/>
              <w:rPr>
                <w:b/>
                <w:i/>
              </w:rPr>
            </w:pPr>
            <w:r>
              <w:rPr>
                <w:b/>
                <w:i/>
              </w:rPr>
              <w:t>A VIVIR JUNTOS</w:t>
            </w:r>
          </w:p>
        </w:tc>
        <w:tc>
          <w:tcPr>
            <w:tcW w:w="1938" w:type="dxa"/>
          </w:tcPr>
          <w:p w14:paraId="2F5B6EF9" w14:textId="77777777" w:rsidR="001309AE" w:rsidRDefault="00000000">
            <w:pPr>
              <w:spacing w:line="276" w:lineRule="auto"/>
              <w:jc w:val="center"/>
              <w:rPr>
                <w:b/>
                <w:i/>
              </w:rPr>
            </w:pPr>
            <w:r>
              <w:rPr>
                <w:b/>
                <w:i/>
              </w:rPr>
              <w:t>APRENDER A ENTENDER Y TRANSFORMAR</w:t>
            </w:r>
          </w:p>
        </w:tc>
      </w:tr>
      <w:tr w:rsidR="001309AE" w14:paraId="3B88915D" w14:textId="77777777">
        <w:trPr>
          <w:jc w:val="center"/>
        </w:trPr>
        <w:tc>
          <w:tcPr>
            <w:tcW w:w="1736" w:type="dxa"/>
          </w:tcPr>
          <w:p w14:paraId="2DEEE7E8" w14:textId="77777777" w:rsidR="001309AE" w:rsidRDefault="00000000">
            <w:pPr>
              <w:spacing w:line="276" w:lineRule="auto"/>
              <w:rPr>
                <w:i/>
                <w:sz w:val="24"/>
                <w:szCs w:val="24"/>
              </w:rPr>
            </w:pPr>
            <w:r>
              <w:rPr>
                <w:i/>
                <w:sz w:val="24"/>
                <w:szCs w:val="24"/>
              </w:rPr>
              <w:t>Cambio que se experimenta al adquirir unas competencias en la escolaridad. Esforzarse por desarrollarse integral y armónicamente de tal manera que haya un equilibrio entre el pensar, el sentir y el hacer.</w:t>
            </w:r>
          </w:p>
          <w:p w14:paraId="4143744A" w14:textId="77777777" w:rsidR="001309AE" w:rsidRDefault="00000000">
            <w:pPr>
              <w:spacing w:line="276" w:lineRule="auto"/>
              <w:rPr>
                <w:i/>
                <w:sz w:val="24"/>
                <w:szCs w:val="24"/>
              </w:rPr>
            </w:pPr>
            <w:r>
              <w:rPr>
                <w:i/>
                <w:sz w:val="24"/>
                <w:szCs w:val="24"/>
              </w:rPr>
              <w:t>Desarrollo de la reflexión y la autoconciencia.</w:t>
            </w:r>
          </w:p>
          <w:p w14:paraId="53D11FE3" w14:textId="77777777" w:rsidR="001309AE" w:rsidRDefault="001309AE">
            <w:pPr>
              <w:spacing w:line="276" w:lineRule="auto"/>
              <w:rPr>
                <w:i/>
                <w:sz w:val="24"/>
                <w:szCs w:val="24"/>
              </w:rPr>
            </w:pPr>
          </w:p>
        </w:tc>
        <w:tc>
          <w:tcPr>
            <w:tcW w:w="1723" w:type="dxa"/>
          </w:tcPr>
          <w:p w14:paraId="18C11B9D" w14:textId="77777777" w:rsidR="001309AE" w:rsidRDefault="00000000">
            <w:pPr>
              <w:spacing w:line="276" w:lineRule="auto"/>
              <w:jc w:val="center"/>
              <w:rPr>
                <w:i/>
                <w:sz w:val="24"/>
                <w:szCs w:val="24"/>
              </w:rPr>
            </w:pPr>
            <w:r>
              <w:rPr>
                <w:i/>
                <w:sz w:val="24"/>
                <w:szCs w:val="24"/>
              </w:rPr>
              <w:t>Modo en que lo conocido es interpretado, a través de un proceso mental</w:t>
            </w:r>
          </w:p>
          <w:p w14:paraId="434D08D6" w14:textId="77777777" w:rsidR="001309AE" w:rsidRDefault="00000000">
            <w:pPr>
              <w:spacing w:line="276" w:lineRule="auto"/>
              <w:jc w:val="center"/>
              <w:rPr>
                <w:i/>
                <w:sz w:val="24"/>
                <w:szCs w:val="24"/>
              </w:rPr>
            </w:pPr>
            <w:r>
              <w:rPr>
                <w:i/>
                <w:sz w:val="24"/>
                <w:szCs w:val="24"/>
              </w:rPr>
              <w:t>Elaborado y profundo: el comprender, tiene que ver con la capacidad de seleccionar clasificar y comparar información, de acuerdo con un contexto bien determinado. Tiene que ver con la capacidad de pensar lo divergente, lo alternativo, de imaginar otras consecuencias.</w:t>
            </w:r>
          </w:p>
          <w:p w14:paraId="7D58D96C" w14:textId="77777777" w:rsidR="001309AE" w:rsidRDefault="00000000">
            <w:pPr>
              <w:spacing w:line="276" w:lineRule="auto"/>
              <w:jc w:val="center"/>
              <w:rPr>
                <w:i/>
                <w:sz w:val="24"/>
                <w:szCs w:val="24"/>
              </w:rPr>
            </w:pPr>
            <w:r>
              <w:rPr>
                <w:i/>
                <w:sz w:val="24"/>
                <w:szCs w:val="24"/>
              </w:rPr>
              <w:t>Cómo funciona la mente para aprehender el mundo.</w:t>
            </w:r>
          </w:p>
        </w:tc>
        <w:tc>
          <w:tcPr>
            <w:tcW w:w="1659" w:type="dxa"/>
          </w:tcPr>
          <w:p w14:paraId="549A02B6" w14:textId="77777777" w:rsidR="001309AE" w:rsidRDefault="00000000">
            <w:pPr>
              <w:spacing w:line="276" w:lineRule="auto"/>
              <w:jc w:val="center"/>
              <w:rPr>
                <w:i/>
                <w:sz w:val="24"/>
                <w:szCs w:val="24"/>
              </w:rPr>
            </w:pPr>
            <w:r>
              <w:rPr>
                <w:i/>
                <w:sz w:val="24"/>
                <w:szCs w:val="24"/>
              </w:rPr>
              <w:t xml:space="preserve">Aplicar lo que se sabe para desempeñarse en una situación. Crear transformar y transformarse a sí mismo. Transformar las aptitudes en actitudes y habilitar al ser humano para que desarrolle al máximo sus habilidades. </w:t>
            </w:r>
          </w:p>
          <w:p w14:paraId="3366F156" w14:textId="77777777" w:rsidR="001309AE" w:rsidRDefault="00000000">
            <w:pPr>
              <w:spacing w:line="276" w:lineRule="auto"/>
              <w:jc w:val="center"/>
              <w:rPr>
                <w:i/>
                <w:sz w:val="24"/>
                <w:szCs w:val="24"/>
              </w:rPr>
            </w:pPr>
            <w:r>
              <w:rPr>
                <w:i/>
                <w:sz w:val="24"/>
                <w:szCs w:val="24"/>
              </w:rPr>
              <w:t>El hombre se hace útil desarrollando una gama de competencias.</w:t>
            </w:r>
          </w:p>
        </w:tc>
        <w:tc>
          <w:tcPr>
            <w:tcW w:w="1889" w:type="dxa"/>
          </w:tcPr>
          <w:p w14:paraId="0F453554" w14:textId="77777777" w:rsidR="001309AE" w:rsidRDefault="00000000">
            <w:pPr>
              <w:spacing w:line="276" w:lineRule="auto"/>
              <w:jc w:val="center"/>
              <w:rPr>
                <w:i/>
                <w:sz w:val="24"/>
                <w:szCs w:val="24"/>
              </w:rPr>
            </w:pPr>
            <w:r>
              <w:rPr>
                <w:i/>
                <w:sz w:val="24"/>
                <w:szCs w:val="24"/>
              </w:rPr>
              <w:t>Construir tejido social formar para la sensibilidad y solidaridad.</w:t>
            </w:r>
          </w:p>
          <w:p w14:paraId="6D1B9D1F" w14:textId="77777777" w:rsidR="001309AE" w:rsidRDefault="00000000">
            <w:pPr>
              <w:spacing w:line="276" w:lineRule="auto"/>
              <w:jc w:val="center"/>
              <w:rPr>
                <w:i/>
                <w:sz w:val="24"/>
                <w:szCs w:val="24"/>
              </w:rPr>
            </w:pPr>
            <w:r>
              <w:rPr>
                <w:i/>
                <w:sz w:val="24"/>
                <w:szCs w:val="24"/>
              </w:rPr>
              <w:t>Educar en el respeto mutuo y la pasión por la diferencia, fomentar el valor de la tolerancia, que más que soportar pasivamente el otro exige entrar en un diálogo argumentado con él para que cambie sus actitudes egoístas.</w:t>
            </w:r>
          </w:p>
          <w:p w14:paraId="5767A4A6" w14:textId="77777777" w:rsidR="001309AE" w:rsidRDefault="00000000">
            <w:pPr>
              <w:spacing w:line="276" w:lineRule="auto"/>
              <w:jc w:val="center"/>
              <w:rPr>
                <w:i/>
                <w:sz w:val="24"/>
                <w:szCs w:val="24"/>
              </w:rPr>
            </w:pPr>
            <w:r>
              <w:rPr>
                <w:i/>
                <w:sz w:val="24"/>
                <w:szCs w:val="24"/>
              </w:rPr>
              <w:t>Estimular formas de convivencia que fortalezcan la autonomía, la participación en procesos sociales, asumiendo posiciones claras en momentos de crisis y conflicto.</w:t>
            </w:r>
          </w:p>
          <w:p w14:paraId="3E244DD8" w14:textId="77777777" w:rsidR="001309AE" w:rsidRDefault="00000000">
            <w:pPr>
              <w:spacing w:line="276" w:lineRule="auto"/>
              <w:jc w:val="center"/>
              <w:rPr>
                <w:i/>
                <w:sz w:val="24"/>
                <w:szCs w:val="24"/>
              </w:rPr>
            </w:pPr>
            <w:r>
              <w:rPr>
                <w:i/>
                <w:sz w:val="24"/>
                <w:szCs w:val="24"/>
              </w:rPr>
              <w:lastRenderedPageBreak/>
              <w:t>Epistemologías democratizantes.</w:t>
            </w:r>
          </w:p>
        </w:tc>
        <w:tc>
          <w:tcPr>
            <w:tcW w:w="1938" w:type="dxa"/>
          </w:tcPr>
          <w:p w14:paraId="11CB33A2" w14:textId="77777777" w:rsidR="001309AE" w:rsidRDefault="00000000">
            <w:pPr>
              <w:spacing w:line="276" w:lineRule="auto"/>
              <w:rPr>
                <w:i/>
                <w:sz w:val="24"/>
                <w:szCs w:val="24"/>
              </w:rPr>
            </w:pPr>
            <w:r>
              <w:rPr>
                <w:i/>
                <w:sz w:val="24"/>
                <w:szCs w:val="24"/>
              </w:rPr>
              <w:lastRenderedPageBreak/>
              <w:t xml:space="preserve">Desarrollar a través de los aprendizajes, competencias, desempeños, orientados en la institución educativa, la capacidad de entender, comprender, e interpretar el entorno, el mundo y poder transformase y transformarlo. </w:t>
            </w:r>
          </w:p>
        </w:tc>
      </w:tr>
    </w:tbl>
    <w:p w14:paraId="013D6984" w14:textId="77777777" w:rsidR="001309AE" w:rsidRDefault="001309AE">
      <w:pPr>
        <w:spacing w:line="276" w:lineRule="auto"/>
      </w:pPr>
    </w:p>
    <w:p w14:paraId="2C05A06E" w14:textId="77777777" w:rsidR="001309AE" w:rsidRDefault="00000000">
      <w:pPr>
        <w:pStyle w:val="Ttulo3"/>
        <w:numPr>
          <w:ilvl w:val="2"/>
          <w:numId w:val="20"/>
        </w:numPr>
      </w:pPr>
      <w:bookmarkStart w:id="62" w:name="_heading=h.1rvwp1q" w:colFirst="0" w:colLast="0"/>
      <w:bookmarkEnd w:id="62"/>
      <w:r>
        <w:lastRenderedPageBreak/>
        <w:t>Evaluación en el Aula</w:t>
      </w:r>
    </w:p>
    <w:p w14:paraId="6EE86DA2" w14:textId="77777777" w:rsidR="001309AE" w:rsidRDefault="00000000">
      <w:pPr>
        <w:pStyle w:val="Ttulo3"/>
        <w:numPr>
          <w:ilvl w:val="3"/>
          <w:numId w:val="20"/>
        </w:numPr>
        <w:rPr>
          <w:color w:val="000000"/>
        </w:rPr>
      </w:pPr>
      <w:bookmarkStart w:id="63" w:name="_heading=h.4bvk7pj" w:colFirst="0" w:colLast="0"/>
      <w:bookmarkEnd w:id="63"/>
      <w:r>
        <w:t xml:space="preserve"> Criterios de evaluación: </w:t>
      </w:r>
      <w:r>
        <w:rPr>
          <w:color w:val="000000"/>
        </w:rPr>
        <w:t>nuestra institución tendrá en cuenta los siguientes criterios: cognitivos y procedimentales (académicos), actitudinales y sociales (antropológicos y formación en valores).</w:t>
      </w:r>
    </w:p>
    <w:p w14:paraId="65C2C4BE" w14:textId="77777777" w:rsidR="001309AE" w:rsidRDefault="00000000">
      <w:pPr>
        <w:pStyle w:val="Ttulo3"/>
        <w:numPr>
          <w:ilvl w:val="3"/>
          <w:numId w:val="20"/>
        </w:numPr>
        <w:rPr>
          <w:color w:val="000000"/>
        </w:rPr>
      </w:pPr>
      <w:r>
        <w:t xml:space="preserve"> Cognitivos y Procedimentales (Académicos): </w:t>
      </w:r>
      <w:r>
        <w:rPr>
          <w:color w:val="000000"/>
        </w:rPr>
        <w:t>Estos criterios se refieren a los aspectos que deben tenerse en cuenta para valorar los desempeños cognitivos y procedimentales de los estudiantes frente a los estándares y competencias establecidas en el PEI y plan de aula. Estos serán: pruebas escritas, orales, talleres, ensayos, exposiciones, consultas bibliográficas, laboratorios, informes y mapas conceptuales, entre otros. El promedio de las calificaciones obtenidas en este criterio será el 70% de su calificación final.</w:t>
      </w:r>
    </w:p>
    <w:p w14:paraId="7C028A02" w14:textId="77777777" w:rsidR="001309AE" w:rsidRDefault="00000000">
      <w:pPr>
        <w:pStyle w:val="Ttulo3"/>
        <w:numPr>
          <w:ilvl w:val="3"/>
          <w:numId w:val="20"/>
        </w:numPr>
        <w:rPr>
          <w:color w:val="000000"/>
        </w:rPr>
      </w:pPr>
      <w:bookmarkStart w:id="64" w:name="_heading=h.2r0uhxc" w:colFirst="0" w:colLast="0"/>
      <w:bookmarkEnd w:id="64"/>
      <w:r>
        <w:lastRenderedPageBreak/>
        <w:t xml:space="preserve"> Actitudinales y Sociales (Antropológicos y Formación en valores):</w:t>
      </w:r>
      <w:r>
        <w:rPr>
          <w:color w:val="000000"/>
        </w:rPr>
        <w:t xml:space="preserve"> Los criterios actitudinales y sociales son normas mediante los cuales se promueven comportamientos o actuaciones positivas frente al estudio y la vida escolar; además promueven las competencias ciudadanas, la formación en valores y las competencias emocionales, con el fin que los estudiantes desarrollen espíritu crítico, vocación de servicio, empatía, autorregulación, tolerancia, fraternidad, solidaridad, honestidad, responsabilidad y respeto necesarios en su formación integral. La valoración que se asigne para este criterio será el 30% de su calificación final. Para esto se tendrá en cuenta: Compromiso y responsabilidad, interés y atención, colaboración en clase, puntualidad y asistencia, orden y aseo y presentación personal, partiendo de la autoevaluación y coevaluación donde el estudiante pueda reflexionar sobre sus procesos y asumir actitudes de mejoramiento.</w:t>
      </w:r>
    </w:p>
    <w:p w14:paraId="08755887" w14:textId="77777777" w:rsidR="001309AE" w:rsidRDefault="00000000">
      <w:pPr>
        <w:pStyle w:val="Ttulo3"/>
        <w:numPr>
          <w:ilvl w:val="2"/>
          <w:numId w:val="20"/>
        </w:numPr>
      </w:pPr>
      <w:r>
        <w:t xml:space="preserve">Escala de valoración institucional. </w:t>
      </w:r>
    </w:p>
    <w:p w14:paraId="18D1F8CE" w14:textId="77777777" w:rsidR="001309AE" w:rsidRDefault="00000000">
      <w:pPr>
        <w:pStyle w:val="Ttulo3"/>
        <w:ind w:left="1080"/>
        <w:rPr>
          <w:color w:val="000000"/>
        </w:rPr>
      </w:pPr>
      <w:r>
        <w:rPr>
          <w:color w:val="000000"/>
        </w:rPr>
        <w:t>Para efectos de la escala de valoración institucional en cada periodo se tendrán en cuenta los siguientes parámetros de valoración:</w:t>
      </w:r>
    </w:p>
    <w:p w14:paraId="4A42AE6F" w14:textId="77777777" w:rsidR="001309AE" w:rsidRDefault="00000000">
      <w:pPr>
        <w:ind w:left="1080"/>
      </w:pPr>
      <w:r>
        <w:t>La valoración será porcentual de 1.0 a 5.0, así:</w:t>
      </w:r>
    </w:p>
    <w:p w14:paraId="7B2AA99E" w14:textId="77777777" w:rsidR="001309AE" w:rsidRDefault="00000000">
      <w:pPr>
        <w:ind w:left="1080"/>
        <w:rPr>
          <w:b/>
        </w:rPr>
      </w:pPr>
      <w:r>
        <w:rPr>
          <w:b/>
        </w:rPr>
        <w:t>1.0 a 2.9</w:t>
      </w:r>
      <w:r>
        <w:rPr>
          <w:b/>
        </w:rPr>
        <w:tab/>
        <w:t xml:space="preserve"> Desempeño bajo.</w:t>
      </w:r>
    </w:p>
    <w:p w14:paraId="2EBA15AD" w14:textId="77777777" w:rsidR="001309AE" w:rsidRDefault="00000000">
      <w:pPr>
        <w:ind w:left="1080"/>
        <w:rPr>
          <w:b/>
        </w:rPr>
      </w:pPr>
      <w:r>
        <w:rPr>
          <w:b/>
        </w:rPr>
        <w:t xml:space="preserve">3.0 a 3.9 </w:t>
      </w:r>
      <w:r>
        <w:rPr>
          <w:b/>
        </w:rPr>
        <w:tab/>
        <w:t xml:space="preserve"> Desempeño básico.</w:t>
      </w:r>
    </w:p>
    <w:p w14:paraId="33DE4A51" w14:textId="77777777" w:rsidR="001309AE" w:rsidRDefault="00000000">
      <w:pPr>
        <w:ind w:left="1080"/>
        <w:rPr>
          <w:b/>
        </w:rPr>
      </w:pPr>
      <w:r>
        <w:rPr>
          <w:b/>
        </w:rPr>
        <w:t xml:space="preserve">4.0 a 4.7 </w:t>
      </w:r>
      <w:r>
        <w:rPr>
          <w:b/>
        </w:rPr>
        <w:tab/>
        <w:t xml:space="preserve"> Desempeño alto.</w:t>
      </w:r>
    </w:p>
    <w:p w14:paraId="71D5CF4D" w14:textId="77777777" w:rsidR="001309AE" w:rsidRDefault="00000000">
      <w:pPr>
        <w:ind w:left="1080"/>
        <w:rPr>
          <w:b/>
        </w:rPr>
      </w:pPr>
      <w:r>
        <w:rPr>
          <w:b/>
        </w:rPr>
        <w:t>4.8 a 5.0    Desempeño superior.</w:t>
      </w:r>
    </w:p>
    <w:p w14:paraId="327EC0EC" w14:textId="77777777" w:rsidR="001309AE" w:rsidRDefault="001309AE">
      <w:pPr>
        <w:ind w:left="1080"/>
        <w:rPr>
          <w:b/>
        </w:rPr>
      </w:pPr>
    </w:p>
    <w:p w14:paraId="43BBF2A1" w14:textId="77777777" w:rsidR="001309AE" w:rsidRDefault="00000000">
      <w:pPr>
        <w:pStyle w:val="Ttulo3"/>
        <w:rPr>
          <w:color w:val="2F5496"/>
        </w:rPr>
      </w:pPr>
      <w:bookmarkStart w:id="65" w:name="_heading=h.1664s55" w:colFirst="0" w:colLast="0"/>
      <w:bookmarkEnd w:id="65"/>
      <w:r>
        <w:rPr>
          <w:color w:val="2F5496"/>
        </w:rPr>
        <w:lastRenderedPageBreak/>
        <w:t>3.3.4.3 Estrategias de valoración integral de los desempeños de los estudiantes:</w:t>
      </w:r>
    </w:p>
    <w:p w14:paraId="1C57DC9D" w14:textId="77777777" w:rsidR="001309AE" w:rsidRDefault="00000000">
      <w:pPr>
        <w:numPr>
          <w:ilvl w:val="0"/>
          <w:numId w:val="7"/>
        </w:numPr>
        <w:pBdr>
          <w:top w:val="nil"/>
          <w:left w:val="nil"/>
          <w:bottom w:val="nil"/>
          <w:right w:val="nil"/>
          <w:between w:val="nil"/>
        </w:pBdr>
        <w:spacing w:after="0"/>
      </w:pPr>
      <w:r>
        <w:rPr>
          <w:color w:val="000000"/>
        </w:rPr>
        <w:t>Todas las evaluaciones que se apliquen a los estudiantes tendrán en cuenta los siguientes procesos de aula:</w:t>
      </w:r>
    </w:p>
    <w:p w14:paraId="71B72981" w14:textId="77777777" w:rsidR="001309AE" w:rsidRDefault="00000000">
      <w:pPr>
        <w:numPr>
          <w:ilvl w:val="0"/>
          <w:numId w:val="7"/>
        </w:numPr>
        <w:pBdr>
          <w:top w:val="nil"/>
          <w:left w:val="nil"/>
          <w:bottom w:val="nil"/>
          <w:right w:val="nil"/>
          <w:between w:val="nil"/>
        </w:pBdr>
        <w:spacing w:after="0"/>
      </w:pPr>
      <w:r>
        <w:rPr>
          <w:color w:val="000000"/>
        </w:rPr>
        <w:t>Establecer las competencias, estándares e indicadores de desempeño en cada área para el respectivo grado, teniendo en cuenta los fines y objetivos de la educación por niveles, los lineamientos curriculares, los estándares básicos de competencias, los DBA, los planes de estudio y el PEI</w:t>
      </w:r>
    </w:p>
    <w:p w14:paraId="1AC03C17" w14:textId="77777777" w:rsidR="001309AE" w:rsidRDefault="00000000">
      <w:pPr>
        <w:numPr>
          <w:ilvl w:val="0"/>
          <w:numId w:val="7"/>
        </w:numPr>
        <w:pBdr>
          <w:top w:val="nil"/>
          <w:left w:val="nil"/>
          <w:bottom w:val="nil"/>
          <w:right w:val="nil"/>
          <w:between w:val="nil"/>
        </w:pBdr>
        <w:spacing w:after="0"/>
      </w:pPr>
      <w:r>
        <w:rPr>
          <w:color w:val="000000"/>
        </w:rPr>
        <w:t>Establecer las diferentes actividades y formas de evaluar a los estudiantes durante el desarrollo curricular del área, de tal forma que tengan correspondencia con los estándares, competencias e indicadores de desempeño establecidos para todo el año escolar.</w:t>
      </w:r>
    </w:p>
    <w:p w14:paraId="5BCE0C81" w14:textId="77777777" w:rsidR="001309AE" w:rsidRDefault="00000000">
      <w:pPr>
        <w:numPr>
          <w:ilvl w:val="0"/>
          <w:numId w:val="7"/>
        </w:numPr>
        <w:pBdr>
          <w:top w:val="nil"/>
          <w:left w:val="nil"/>
          <w:bottom w:val="nil"/>
          <w:right w:val="nil"/>
          <w:between w:val="nil"/>
        </w:pBdr>
        <w:spacing w:after="0"/>
      </w:pPr>
      <w:r>
        <w:rPr>
          <w:color w:val="000000"/>
        </w:rPr>
        <w:t>Observar el trabajo de los estudiantes para valorar el desempeño de las actividades académicas como: tareas, ensayos, evaluaciones, comportamiento, actitudes, valores, desempeño personal y social, y otros que incidan en su formación integral.</w:t>
      </w:r>
    </w:p>
    <w:p w14:paraId="0AC29C04" w14:textId="77777777" w:rsidR="001309AE" w:rsidRDefault="00000000">
      <w:pPr>
        <w:numPr>
          <w:ilvl w:val="0"/>
          <w:numId w:val="7"/>
        </w:numPr>
        <w:pBdr>
          <w:top w:val="nil"/>
          <w:left w:val="nil"/>
          <w:bottom w:val="nil"/>
          <w:right w:val="nil"/>
          <w:between w:val="nil"/>
        </w:pBdr>
        <w:spacing w:after="0"/>
      </w:pPr>
      <w:r>
        <w:rPr>
          <w:color w:val="000000"/>
        </w:rPr>
        <w:t>Elaborar juicios valorativos para evaluar el desempeño académico de los estudiantes, teniendo en cuenta las circunstancias, limitaciones o facilidades del proceso en cada período.</w:t>
      </w:r>
    </w:p>
    <w:p w14:paraId="66E7EF30" w14:textId="77777777" w:rsidR="001309AE" w:rsidRDefault="00000000">
      <w:pPr>
        <w:numPr>
          <w:ilvl w:val="0"/>
          <w:numId w:val="7"/>
        </w:numPr>
        <w:pBdr>
          <w:top w:val="nil"/>
          <w:left w:val="nil"/>
          <w:bottom w:val="nil"/>
          <w:right w:val="nil"/>
          <w:between w:val="nil"/>
        </w:pBdr>
        <w:spacing w:after="0"/>
      </w:pPr>
      <w:r>
        <w:rPr>
          <w:color w:val="000000"/>
        </w:rPr>
        <w:t>Generar estrategias que permitan a todos los estudiantes alcanzar altos niveles de desempeño académico, con el propósito de lograr su promoción a los grados siguientes del sistema educativo.</w:t>
      </w:r>
    </w:p>
    <w:p w14:paraId="6ACFE4F1" w14:textId="77777777" w:rsidR="001309AE" w:rsidRDefault="00000000">
      <w:pPr>
        <w:numPr>
          <w:ilvl w:val="0"/>
          <w:numId w:val="7"/>
        </w:numPr>
        <w:pBdr>
          <w:top w:val="nil"/>
          <w:left w:val="nil"/>
          <w:bottom w:val="nil"/>
          <w:right w:val="nil"/>
          <w:between w:val="nil"/>
        </w:pBdr>
      </w:pPr>
      <w:r>
        <w:rPr>
          <w:color w:val="000000"/>
        </w:rPr>
        <w:t>Los estudiantes, para alcanzar los porcentajes asignados en los aspectos antropológico y social, deben cumplir con los criterios establecidos para cada uno de ellos.</w:t>
      </w:r>
    </w:p>
    <w:p w14:paraId="448EEFF4" w14:textId="77777777" w:rsidR="001309AE" w:rsidRDefault="00000000">
      <w:pPr>
        <w:pStyle w:val="Ttulo2"/>
        <w:numPr>
          <w:ilvl w:val="1"/>
          <w:numId w:val="20"/>
        </w:numPr>
        <w:rPr>
          <w:highlight w:val="white"/>
        </w:rPr>
      </w:pPr>
      <w:bookmarkStart w:id="66" w:name="_heading=h.3q5sasy" w:colFirst="0" w:colLast="0"/>
      <w:bookmarkEnd w:id="66"/>
      <w:r>
        <w:rPr>
          <w:highlight w:val="white"/>
        </w:rPr>
        <w:t>Seguimiento académico</w:t>
      </w:r>
    </w:p>
    <w:p w14:paraId="3A984DF7" w14:textId="77777777" w:rsidR="001309AE" w:rsidRDefault="00000000">
      <w:pPr>
        <w:pStyle w:val="Ttulo2"/>
        <w:numPr>
          <w:ilvl w:val="2"/>
          <w:numId w:val="20"/>
        </w:numPr>
        <w:jc w:val="both"/>
        <w:rPr>
          <w:highlight w:val="white"/>
        </w:rPr>
      </w:pPr>
      <w:bookmarkStart w:id="67" w:name="_heading=h.25b2l0r" w:colFirst="0" w:colLast="0"/>
      <w:bookmarkEnd w:id="67"/>
      <w:r>
        <w:rPr>
          <w:highlight w:val="white"/>
        </w:rPr>
        <w:t>Seguimiento a los resultados académicos</w:t>
      </w:r>
    </w:p>
    <w:p w14:paraId="7FF3CCE6" w14:textId="77777777" w:rsidR="001309AE" w:rsidRDefault="00000000">
      <w:r>
        <w:t>El seguimiento al desempeño de los estudiantes se hará a partir de la finalización del l primer periodo, si pierde tres o más asignaturas se dejará registro en el acta académica con las respectivas firmas del estudiante y el padre de familia.</w:t>
      </w:r>
    </w:p>
    <w:p w14:paraId="4708A165" w14:textId="77777777" w:rsidR="001309AE" w:rsidRDefault="00000000">
      <w:r>
        <w:lastRenderedPageBreak/>
        <w:t>Si la situación persiste en el segundo periodo, además de lo estipulado en el ítem anterior, se firmará acta de compromiso con seguimiento del director de grupo y coordinador académico.</w:t>
      </w:r>
    </w:p>
    <w:p w14:paraId="312473B0" w14:textId="77777777" w:rsidR="001309AE" w:rsidRDefault="00000000">
      <w:r>
        <w:t>Cuando el estudiante presenta nivel de desempeño BAJO en tres (3) o más asignaturas, en más de dos (2) periodo, será la comisión de evaluación quien asuma el caso, con la concurrencia del padre de familia o acudiente, para acordar alternativas de solución y compromisos mutuos o en su defecto, dar inicio al Debido Proceso académico, contemplado en el Manual de Convivencia vigente.</w:t>
      </w:r>
    </w:p>
    <w:p w14:paraId="5E76F22A" w14:textId="77777777" w:rsidR="001309AE" w:rsidRDefault="00000000">
      <w:r>
        <w:t>Para constatar resultados, se programará una reunión a mediados del tercer periodo con los estudiantes que presenten desempeño bajo en tres o más asignaturas, con el director de grupo, el coordinador, el rector y el padre de familia, para evidenciar resultados del compromiso asumido en el acta y tomar las determinaciones correspondientes.</w:t>
      </w:r>
    </w:p>
    <w:p w14:paraId="14351D30" w14:textId="77777777" w:rsidR="001309AE" w:rsidRDefault="00000000">
      <w:r>
        <w:t>En cualquier caso, debe ser remitidos a orientación escolar, si así lo amerita.</w:t>
      </w:r>
    </w:p>
    <w:p w14:paraId="54AD6B71" w14:textId="77777777" w:rsidR="001309AE" w:rsidRDefault="001309AE"/>
    <w:p w14:paraId="1BFF9FF3" w14:textId="77777777" w:rsidR="001309AE" w:rsidRDefault="00000000">
      <w:pPr>
        <w:pStyle w:val="Ttulo2"/>
        <w:numPr>
          <w:ilvl w:val="2"/>
          <w:numId w:val="20"/>
        </w:numPr>
        <w:jc w:val="both"/>
        <w:rPr>
          <w:highlight w:val="white"/>
        </w:rPr>
      </w:pPr>
      <w:bookmarkStart w:id="68" w:name="_heading=h.kgcv8k" w:colFirst="0" w:colLast="0"/>
      <w:bookmarkEnd w:id="68"/>
      <w:r>
        <w:rPr>
          <w:highlight w:val="white"/>
        </w:rPr>
        <w:t>Uso pedagógico de las evaluaciones externas</w:t>
      </w:r>
    </w:p>
    <w:p w14:paraId="38A7F536" w14:textId="77777777" w:rsidR="001309AE" w:rsidRDefault="00000000">
      <w:r>
        <w:t>La Institución Educativa Distrital de Barranquilla CODEBA, analiza los resultados de las pruebas Saber 11° con el fin de mejorar los procesos académicos. También periódicamente realiza a los estudiantes evaluaciones tipo pruebas saber internas y evacuaciones preparatorias de los grados que envía la SED de Barranquilla y con el programa Evaluar para Avanzar de 3° a 11° con la Pruebas en línea de los estudiantes.</w:t>
      </w:r>
    </w:p>
    <w:p w14:paraId="1E76DA7B" w14:textId="77777777" w:rsidR="001309AE" w:rsidRDefault="00000000">
      <w:r>
        <w:t>Los resultados son insumos para los ajustes de los planes de clases y mallas curriculares.</w:t>
      </w:r>
    </w:p>
    <w:p w14:paraId="50A86D8F" w14:textId="77777777" w:rsidR="001309AE" w:rsidRDefault="001309AE"/>
    <w:p w14:paraId="687FEEB9" w14:textId="77777777" w:rsidR="001309AE" w:rsidRDefault="00000000">
      <w:pPr>
        <w:pStyle w:val="Ttulo2"/>
        <w:numPr>
          <w:ilvl w:val="2"/>
          <w:numId w:val="20"/>
        </w:numPr>
        <w:jc w:val="both"/>
        <w:rPr>
          <w:highlight w:val="white"/>
        </w:rPr>
      </w:pPr>
      <w:bookmarkStart w:id="69" w:name="_heading=h.34g0dwd" w:colFirst="0" w:colLast="0"/>
      <w:bookmarkEnd w:id="69"/>
      <w:r>
        <w:rPr>
          <w:highlight w:val="white"/>
        </w:rPr>
        <w:t>Seguimiento a la asistencia</w:t>
      </w:r>
    </w:p>
    <w:p w14:paraId="0EF61F01" w14:textId="77777777" w:rsidR="001309AE" w:rsidRDefault="00000000">
      <w:r>
        <w:t>En la actualidad son utilizadas las planillas que cada docente debe registrar al inicio de sus clases con las fallas de sus estudiantes, cuyas observaciones son dirigidas al director de grupo y consignadas en el sistema de notas SISMAC al finalizar el periodo.</w:t>
      </w:r>
    </w:p>
    <w:p w14:paraId="13101D24" w14:textId="77777777" w:rsidR="001309AE" w:rsidRDefault="00000000">
      <w:r>
        <w:t>También mensualmente es solicitado por coordinación para su seguimiento y reporte a SED.</w:t>
      </w:r>
    </w:p>
    <w:p w14:paraId="6C3AB542" w14:textId="77777777" w:rsidR="001309AE" w:rsidRDefault="001309AE"/>
    <w:p w14:paraId="2348943F" w14:textId="77777777" w:rsidR="001309AE" w:rsidRDefault="00000000">
      <w:pPr>
        <w:pStyle w:val="Ttulo2"/>
        <w:numPr>
          <w:ilvl w:val="2"/>
          <w:numId w:val="20"/>
        </w:numPr>
        <w:jc w:val="both"/>
        <w:rPr>
          <w:highlight w:val="white"/>
        </w:rPr>
      </w:pPr>
      <w:bookmarkStart w:id="70" w:name="_heading=h.1jlao46" w:colFirst="0" w:colLast="0"/>
      <w:bookmarkEnd w:id="70"/>
      <w:r>
        <w:rPr>
          <w:highlight w:val="white"/>
        </w:rPr>
        <w:t>Actividades de Recuperación</w:t>
      </w:r>
    </w:p>
    <w:p w14:paraId="326C04B0" w14:textId="77777777" w:rsidR="001309AE" w:rsidRDefault="00000000">
      <w:r>
        <w:t>En la entrega de informes de periodo se informa al padre de familia o acudiente sobre el rendimiento académico de su hijo o acudido y se firma un compromiso con el padre de familia y el estudiante sobre el deber de nivelar las asignaturas perdidas.</w:t>
      </w:r>
    </w:p>
    <w:p w14:paraId="74FC9892" w14:textId="77777777" w:rsidR="001309AE" w:rsidRDefault="00000000">
      <w:r>
        <w:t>En   transcurso de cada periodo los docentes realizan las nivelaciones correspondientes a los estudiantes que han perdido áreas o asignaturas dejando actividades tales como talleres, evaluaciones orales y escritas, realización de carteleras, exposiciones, trabajos escritos y sustentación de estos.</w:t>
      </w:r>
    </w:p>
    <w:p w14:paraId="19760191" w14:textId="77777777" w:rsidR="001309AE" w:rsidRDefault="001309AE"/>
    <w:p w14:paraId="5F26DA23" w14:textId="77777777" w:rsidR="001309AE" w:rsidRDefault="00000000">
      <w:pPr>
        <w:pStyle w:val="Ttulo2"/>
        <w:numPr>
          <w:ilvl w:val="2"/>
          <w:numId w:val="20"/>
        </w:numPr>
        <w:jc w:val="both"/>
        <w:rPr>
          <w:highlight w:val="white"/>
        </w:rPr>
      </w:pPr>
      <w:bookmarkStart w:id="71" w:name="_heading=h.43ky6rz" w:colFirst="0" w:colLast="0"/>
      <w:bookmarkEnd w:id="71"/>
      <w:r>
        <w:rPr>
          <w:highlight w:val="white"/>
        </w:rPr>
        <w:t xml:space="preserve">Apoyo a estudiantes con bajo desempeño académico o dificultades de </w:t>
      </w:r>
      <w:r>
        <w:t xml:space="preserve">interacción </w:t>
      </w:r>
    </w:p>
    <w:p w14:paraId="708B4EF9" w14:textId="77777777" w:rsidR="001309AE" w:rsidRDefault="00000000">
      <w:bookmarkStart w:id="72" w:name="_heading=h.2iq8gzs" w:colFirst="0" w:colLast="0"/>
      <w:bookmarkEnd w:id="72"/>
      <w:r>
        <w:t>La institución Educativa cuenta con una docente orientadora y una docente de apoyo que asesoran tanto a estudiantes como a padres de familia y docentes, que presentan problemas de conducta y para problemas cognitivos los cuales se intervienen de acuerdo a los protocolos establecidos en la ruta de atención a estudiantes con necesidades educativas especiales.</w:t>
      </w:r>
    </w:p>
    <w:p w14:paraId="2B6193A1" w14:textId="77777777" w:rsidR="001309AE" w:rsidRDefault="001309AE"/>
    <w:p w14:paraId="596953FD" w14:textId="77777777" w:rsidR="001309AE" w:rsidRDefault="00000000">
      <w:pPr>
        <w:pStyle w:val="Ttulo2"/>
        <w:numPr>
          <w:ilvl w:val="2"/>
          <w:numId w:val="20"/>
        </w:numPr>
        <w:jc w:val="both"/>
        <w:rPr>
          <w:highlight w:val="white"/>
        </w:rPr>
      </w:pPr>
      <w:r>
        <w:rPr>
          <w:highlight w:val="white"/>
        </w:rPr>
        <w:t>Seguimiento a los egresados</w:t>
      </w:r>
    </w:p>
    <w:p w14:paraId="38C7FC35" w14:textId="77777777" w:rsidR="001309AE" w:rsidRDefault="00000000">
      <w:r>
        <w:t>Esta es una de las falencias incluidas en el plan de mejoramiento y es que han faltado estrategias para  hacer seguimiento  sobre  la evolución académica de los egresados, sin embargo en lo que se observa a nivel municipal en los últimos años y debido a la variedad de ofertas de universidades presencial, semipresencial y a distancia que se ofrecen en el municipio  la gran mayoría de los  estudiantes   continúan con carreras  de educación superior y otros   se focalizan  en estudios  de educación  no formal.</w:t>
      </w:r>
    </w:p>
    <w:p w14:paraId="6B235B49" w14:textId="77777777" w:rsidR="001309AE" w:rsidRDefault="001309AE"/>
    <w:p w14:paraId="4671FE26" w14:textId="77777777" w:rsidR="001309AE" w:rsidRDefault="001309AE"/>
    <w:p w14:paraId="1E2FD0BF" w14:textId="77777777" w:rsidR="001309AE" w:rsidRDefault="001309AE"/>
    <w:p w14:paraId="2B67FA2B" w14:textId="77777777" w:rsidR="001309AE" w:rsidRDefault="00000000">
      <w:pPr>
        <w:numPr>
          <w:ilvl w:val="2"/>
          <w:numId w:val="24"/>
        </w:numPr>
        <w:pBdr>
          <w:top w:val="nil"/>
          <w:left w:val="nil"/>
          <w:bottom w:val="nil"/>
          <w:right w:val="nil"/>
          <w:between w:val="nil"/>
        </w:pBdr>
        <w:rPr>
          <w:b/>
          <w:color w:val="2F5496"/>
        </w:rPr>
      </w:pPr>
      <w:bookmarkStart w:id="73" w:name="_heading=h.xvir7l" w:colFirst="0" w:colLast="0"/>
      <w:bookmarkEnd w:id="73"/>
      <w:r>
        <w:rPr>
          <w:b/>
          <w:color w:val="2F5496"/>
        </w:rPr>
        <w:t xml:space="preserve">Educación inicial </w:t>
      </w:r>
    </w:p>
    <w:p w14:paraId="4EF501BC" w14:textId="77777777" w:rsidR="001309AE" w:rsidRDefault="001309AE">
      <w:pPr>
        <w:spacing w:after="0" w:line="360" w:lineRule="auto"/>
        <w:rPr>
          <w:rFonts w:ascii="Arial" w:eastAsia="Arial" w:hAnsi="Arial" w:cs="Arial"/>
          <w:b/>
        </w:rPr>
      </w:pPr>
      <w:bookmarkStart w:id="74" w:name="_heading=h.3hv69ve" w:colFirst="0" w:colLast="0"/>
      <w:bookmarkEnd w:id="74"/>
    </w:p>
    <w:p w14:paraId="28507964" w14:textId="77777777" w:rsidR="001309AE" w:rsidRDefault="00000000">
      <w:pPr>
        <w:spacing w:after="0" w:line="360" w:lineRule="auto"/>
        <w:ind w:firstLine="720"/>
        <w:jc w:val="both"/>
        <w:rPr>
          <w:b/>
          <w:color w:val="2F5496"/>
        </w:rPr>
      </w:pPr>
      <w:r>
        <w:rPr>
          <w:b/>
          <w:color w:val="2F5496"/>
        </w:rPr>
        <w:t xml:space="preserve">3.5.2 Caracterización del contexto educativo </w:t>
      </w:r>
    </w:p>
    <w:p w14:paraId="324DC0FA" w14:textId="77777777" w:rsidR="001309AE" w:rsidRDefault="001309AE">
      <w:pPr>
        <w:spacing w:after="0" w:line="360" w:lineRule="auto"/>
        <w:ind w:firstLine="720"/>
        <w:jc w:val="both"/>
        <w:rPr>
          <w:b/>
          <w:color w:val="2F5496"/>
        </w:rPr>
      </w:pPr>
    </w:p>
    <w:p w14:paraId="6BF113E1" w14:textId="77777777" w:rsidR="001309AE" w:rsidRDefault="00000000">
      <w:pPr>
        <w:spacing w:after="0" w:line="360" w:lineRule="auto"/>
        <w:ind w:firstLine="720"/>
        <w:jc w:val="both"/>
      </w:pPr>
      <w:r>
        <w:t>Los niños y las niñas del COLEGIO DE BARRANQUILLA CODEBA son niños descendientes de familias de muy escasos recursos económicos del suroccidente de la ciudad, provenientes del estrato 1, y una minoría de los alrededores de la institución.</w:t>
      </w:r>
    </w:p>
    <w:p w14:paraId="1A948F82" w14:textId="77777777" w:rsidR="001309AE" w:rsidRDefault="001309AE">
      <w:pPr>
        <w:spacing w:after="0" w:line="360" w:lineRule="auto"/>
        <w:ind w:firstLine="720"/>
        <w:jc w:val="both"/>
      </w:pPr>
    </w:p>
    <w:p w14:paraId="50522FF0" w14:textId="77777777" w:rsidR="001309AE" w:rsidRDefault="00000000">
      <w:pPr>
        <w:spacing w:after="0" w:line="360" w:lineRule="auto"/>
        <w:ind w:firstLine="720"/>
        <w:jc w:val="both"/>
      </w:pPr>
      <w:r>
        <w:t xml:space="preserve"> La mayoría de sus padres no tienen una posición estable laboral, muchos de ellos se dedican a realizar trabajos eventuales, lo que los lleva a no tener un salario fijo. Un gran número de estos niños en su nivel psico-social son niños amantes de los juegos tradicionales como el futbol, manejar bicicleta, jugar a las muñecas, al escondido, entre otros; con una personalidad muy expresiva y espontánea, en un margen de edad de 3 años con características egocéntricas propias de su edad., más aún luego de venir de 2 años de una cuarentena y encerramiento obligatorio para poder resguardarnos y cuidar nuestra salud y vida. Algunos muestran un comportamiento agresivo debido al aspecto social de su entorno y la poca puesta en práctica de valores. Estas actitudes se observan al no querer compartir, en este caso, colores, juguetes y lápices.  Son niños alegres y amantes de las tradiciones y costumbres de su entorno (bailes de champetas, reggaetón y de pick up).</w:t>
      </w:r>
    </w:p>
    <w:p w14:paraId="7C05EF7D" w14:textId="77777777" w:rsidR="001309AE" w:rsidRDefault="001309AE">
      <w:pPr>
        <w:spacing w:after="0" w:line="360" w:lineRule="auto"/>
        <w:ind w:firstLine="720"/>
        <w:jc w:val="both"/>
      </w:pPr>
    </w:p>
    <w:p w14:paraId="0AC17E6E" w14:textId="77777777" w:rsidR="001309AE" w:rsidRDefault="00000000">
      <w:pPr>
        <w:spacing w:after="0" w:line="360" w:lineRule="auto"/>
        <w:ind w:firstLine="720"/>
        <w:jc w:val="both"/>
      </w:pPr>
      <w:bookmarkStart w:id="75" w:name="_heading=h.1x0gk37" w:colFirst="0" w:colLast="0"/>
      <w:bookmarkEnd w:id="75"/>
      <w:r>
        <w:t xml:space="preserve">En la Institución Educativa CODEBA nuestros niños gozan del servicio de comedor, sobre todo aquellos niños que presentan un bajo nivel nutricional, entrando a programas de </w:t>
      </w:r>
      <w:r>
        <w:lastRenderedPageBreak/>
        <w:t>crecimiento y desarrollo. Otro beneficio de nuestros niños es el traslado de estos de su casa al colegio y viceversa, se realiza en rutas que brinda la Secretaría de Educación Distrital. Esta entidad gubernamental, además desarrolla   programas como PTA (programa todos a aprender) y ATAL (aprendamos todos a leer), programas que acompañan en el fortalecimiento del proceso de enseñanza aprendizaje.</w:t>
      </w:r>
    </w:p>
    <w:p w14:paraId="3C1C0AB8" w14:textId="77777777" w:rsidR="001309AE" w:rsidRDefault="001309AE">
      <w:pPr>
        <w:spacing w:after="0" w:line="360" w:lineRule="auto"/>
        <w:rPr>
          <w:b/>
        </w:rPr>
      </w:pPr>
    </w:p>
    <w:p w14:paraId="1AD3F6A2" w14:textId="77777777" w:rsidR="001309AE" w:rsidRDefault="00000000">
      <w:pPr>
        <w:spacing w:after="0" w:line="360" w:lineRule="auto"/>
        <w:jc w:val="both"/>
        <w:rPr>
          <w:color w:val="2F5496"/>
        </w:rPr>
      </w:pPr>
      <w:r>
        <w:rPr>
          <w:b/>
          <w:color w:val="2F5496"/>
        </w:rPr>
        <w:t xml:space="preserve">3.5.2 Descripción de la problemática </w:t>
      </w:r>
    </w:p>
    <w:p w14:paraId="50A96AC2" w14:textId="77777777" w:rsidR="001309AE" w:rsidRDefault="00000000">
      <w:pPr>
        <w:spacing w:after="0" w:line="360" w:lineRule="auto"/>
        <w:ind w:firstLine="720"/>
        <w:jc w:val="both"/>
      </w:pPr>
      <w:r>
        <w:t>En la mayoría de los estudiantes de la institución de todos los niveles se les nota poco interés o aprecio por la lectura, son niños que vienen de periodos largos conectados a aparatos, los niños llegan después de una pospandemia con un grado de lectura comprensiva y hábil muy bajo, en el caso particular de preescolar los niños no conocen los fonemas básicos iniciales y su conciencia fonológica no es muy buena. Por lo anterior, se hacen necesario actividades que respondan a la superación de las situaciones planteadas y se logren niños y niñas formados con una mentalidad nueva efectiva y productiva dispuestos a seguir con el proceso lector en donde se involucre a la familia como el primer espacio donde todo ser humano desde su concepción está unido a su madre quien le brinda alimentación, protección y una enorme información a través de sensaciones y emociones, dándose así comienzo al proceso lector por parte del niño.</w:t>
      </w:r>
    </w:p>
    <w:p w14:paraId="0E718060" w14:textId="77777777" w:rsidR="001309AE" w:rsidRDefault="001309AE">
      <w:pPr>
        <w:spacing w:after="0" w:line="360" w:lineRule="auto"/>
        <w:ind w:firstLine="720"/>
        <w:jc w:val="both"/>
      </w:pPr>
    </w:p>
    <w:p w14:paraId="3356ABEE" w14:textId="77777777" w:rsidR="001309AE" w:rsidRDefault="00000000">
      <w:pPr>
        <w:spacing w:after="0" w:line="360" w:lineRule="auto"/>
        <w:ind w:firstLine="720"/>
        <w:jc w:val="both"/>
      </w:pPr>
      <w:r>
        <w:t xml:space="preserve">La pandemia vivida llevó a muchos hogares a desintegrarse, ya sea por dolor por enfermedad, por depresión, angustias, muchas emociones, y en muchos casos por crisis económica; para las familias en ese momento era prioritario la supervivencia, el no contagiarse y no contagiar, había que sobrevivir, ante todo con muchas dificultades a bordo y con una difícil manera de conseguir dinero para la alimentación, prioridad de supervivencia. </w:t>
      </w:r>
      <w:r>
        <w:lastRenderedPageBreak/>
        <w:t>Los jefes de casa ya sea madre o padre dejaron a un lado o veían no muy importante que el niño realizara actividades educativas, menos de lectura, donde un gran porcentaje de padres jóvenes y con poca preparación, con un gran porcentaje analfabetas, sin poder ayudar a sus hijos en este proceso. Hoy vemos los resultados, de muchos, en el proceso lector de los niños al igual que en el manejo de sus emociones.</w:t>
      </w:r>
    </w:p>
    <w:p w14:paraId="1F0EA720" w14:textId="77777777" w:rsidR="001309AE" w:rsidRDefault="001309AE">
      <w:pPr>
        <w:spacing w:after="0" w:line="360" w:lineRule="auto"/>
        <w:ind w:firstLine="720"/>
        <w:jc w:val="both"/>
      </w:pPr>
    </w:p>
    <w:p w14:paraId="102E2C0D" w14:textId="77777777" w:rsidR="001309AE" w:rsidRDefault="00000000">
      <w:pPr>
        <w:spacing w:after="0" w:line="360" w:lineRule="auto"/>
        <w:ind w:firstLine="720"/>
        <w:jc w:val="both"/>
      </w:pPr>
      <w:r>
        <w:t>Por lo que se hace necesaria plantear el siguiente interrogante:</w:t>
      </w:r>
    </w:p>
    <w:p w14:paraId="565CB5C1" w14:textId="77777777" w:rsidR="001309AE" w:rsidRDefault="00000000">
      <w:pPr>
        <w:spacing w:after="0" w:line="360" w:lineRule="auto"/>
        <w:ind w:firstLine="720"/>
        <w:jc w:val="both"/>
      </w:pPr>
      <w:r>
        <w:t>¿Cómo desarrollar estrategias para lograr el gusto por la lectura como competencia comunicativa en los estudiantes de preescolar del Colegio Barranquilla CODEBA en postpandemia?</w:t>
      </w:r>
    </w:p>
    <w:p w14:paraId="3DB58E72" w14:textId="77777777" w:rsidR="001309AE" w:rsidRDefault="001309AE">
      <w:pPr>
        <w:spacing w:after="0" w:line="360" w:lineRule="auto"/>
        <w:ind w:firstLine="720"/>
        <w:jc w:val="both"/>
      </w:pPr>
    </w:p>
    <w:p w14:paraId="79268360" w14:textId="77777777" w:rsidR="001309AE" w:rsidRDefault="00000000">
      <w:pPr>
        <w:spacing w:after="0" w:line="360" w:lineRule="auto"/>
        <w:jc w:val="both"/>
        <w:rPr>
          <w:b/>
          <w:color w:val="2F5496"/>
        </w:rPr>
      </w:pPr>
      <w:bookmarkStart w:id="76" w:name="_heading=h.4h042r0" w:colFirst="0" w:colLast="0"/>
      <w:bookmarkEnd w:id="76"/>
      <w:r>
        <w:rPr>
          <w:b/>
          <w:color w:val="2F5496"/>
        </w:rPr>
        <w:t xml:space="preserve">3.5.3 Propósito Pedagógico de la propuesta a realizar </w:t>
      </w:r>
    </w:p>
    <w:p w14:paraId="558B0384" w14:textId="77777777" w:rsidR="001309AE" w:rsidRDefault="00000000">
      <w:pPr>
        <w:spacing w:after="0" w:line="360" w:lineRule="auto"/>
        <w:ind w:firstLine="720"/>
        <w:jc w:val="both"/>
      </w:pPr>
      <w:r>
        <w:t>Las vivencias de una etapa de nuestras vidas llena de dolor y angustias por un virus mortal y que nos llevó a cambiar nuestros estilos de vida en todos los sentidos y niveles económicos, nos lleva a reformar y reforzar los contenidos básicos de aprendizaje de nuestros estudiantes, pero también el incluir en ellos procesos socio- emocionales. Nuestra institución ha realizado programas de adaptación a los sistemas educativos de la región y a las necesidades e intereses de nuestros estudiantes; avanzando en un rediseño del currículum que incluye competencias y habilidades, así como actividades de desarrollo socioemocional en la que estas fueron realizadas y basadas en las emociones y manejo de conflictos.</w:t>
      </w:r>
    </w:p>
    <w:p w14:paraId="5112D2B7" w14:textId="77777777" w:rsidR="001309AE" w:rsidRDefault="001309AE">
      <w:pPr>
        <w:spacing w:after="0" w:line="360" w:lineRule="auto"/>
        <w:ind w:firstLine="720"/>
        <w:jc w:val="both"/>
      </w:pPr>
    </w:p>
    <w:p w14:paraId="5A2AA8AB" w14:textId="77777777" w:rsidR="001309AE" w:rsidRDefault="00000000">
      <w:pPr>
        <w:spacing w:after="0" w:line="360" w:lineRule="auto"/>
        <w:ind w:firstLine="720"/>
        <w:jc w:val="both"/>
      </w:pPr>
      <w:r>
        <w:t xml:space="preserve">Las comunidades de docentes han desarrollado estrategias para despertar y sacar lo mejor de los estudiantes, así como el desarrollo y puesta en práctica de talleres emocionales </w:t>
      </w:r>
      <w:r>
        <w:lastRenderedPageBreak/>
        <w:t>y de lectura para mejorar estos puntos, unos de los cuales se afectaron con esta terrible pandemia vivida. Los docentes de preescolar son conocedores de los procesos de desarrollo del ser humano, particularmente en la etapa de desarrollo infantil, están capacitados para diagnosticar, planificar, organizar, dirigir, supervisar y evaluar las acciones educativas para de esta manera propiciar la autoformación de la niñez preescolar con el fin de que alcance su desarrollo integral y favorecer la construcción del ser personal y social en las en los niños preescolares.</w:t>
      </w:r>
    </w:p>
    <w:p w14:paraId="3195A16E" w14:textId="77777777" w:rsidR="001309AE" w:rsidRDefault="001309AE">
      <w:pPr>
        <w:spacing w:after="0" w:line="360" w:lineRule="auto"/>
        <w:ind w:firstLine="720"/>
        <w:jc w:val="both"/>
      </w:pPr>
    </w:p>
    <w:p w14:paraId="545ED5B9" w14:textId="77777777" w:rsidR="001309AE" w:rsidRDefault="00000000">
      <w:pPr>
        <w:spacing w:after="0" w:line="360" w:lineRule="auto"/>
        <w:ind w:firstLine="720"/>
        <w:jc w:val="both"/>
      </w:pPr>
      <w:r>
        <w:t xml:space="preserve">Nuestro mundo cambiante lleva a estar actualizados y al día, con cada cosa que sucede a nuestro alrededor y valiéndonos de la tecnología, la cual se debe utilizar como una herramienta positiva para llevar a nuestros niños más a la lectura informativa e investigativa, para así mejorar el proceso lector y que toda la comunidad educativa pueda ver un nuevo comienzo luego de la adversidad. </w:t>
      </w:r>
    </w:p>
    <w:p w14:paraId="5539EF1A" w14:textId="77777777" w:rsidR="001309AE" w:rsidRDefault="001309AE">
      <w:pPr>
        <w:spacing w:after="0" w:line="360" w:lineRule="auto"/>
        <w:ind w:firstLine="720"/>
        <w:jc w:val="both"/>
      </w:pPr>
    </w:p>
    <w:p w14:paraId="2A968A91" w14:textId="77777777" w:rsidR="001309AE" w:rsidRDefault="00000000">
      <w:pPr>
        <w:spacing w:after="0" w:line="360" w:lineRule="auto"/>
        <w:ind w:firstLine="720"/>
        <w:jc w:val="both"/>
      </w:pPr>
      <w:r>
        <w:t>Con los talleres socioemocionales nos hemos permitido despertar emociones de lo que sentimos y pensamos sin lastimar a nadie, expresando lo que sentimos y escuchando lo que los demás sienten. Se busca entonces, estimular el desarrollo de las competencias comunicativas y sobre todo el gusto por la lectura, comprensión, escritura, habla y escucha de una manera correcta, propiciando valores y principios para una sana convivencia dentro de una comunidad, incrementando en ellos su creatividad, habilidades, gusto por la lectura y destrezas propias de la edad que le sirvan de base a los años escolares siguientes con experiencias significativas que generen en ellos amor y cuidado por su medio natural, familiar y social.</w:t>
      </w:r>
    </w:p>
    <w:p w14:paraId="6C4EB982" w14:textId="77777777" w:rsidR="001309AE" w:rsidRDefault="001309AE">
      <w:pPr>
        <w:spacing w:after="0" w:line="360" w:lineRule="auto"/>
        <w:ind w:firstLine="720"/>
        <w:jc w:val="both"/>
        <w:rPr>
          <w:b/>
        </w:rPr>
      </w:pPr>
    </w:p>
    <w:p w14:paraId="232FB274" w14:textId="77777777" w:rsidR="001309AE" w:rsidRDefault="00000000">
      <w:pPr>
        <w:spacing w:after="0" w:line="360" w:lineRule="auto"/>
        <w:jc w:val="both"/>
        <w:rPr>
          <w:color w:val="2F5496"/>
        </w:rPr>
      </w:pPr>
      <w:r>
        <w:rPr>
          <w:b/>
          <w:color w:val="2F5496"/>
        </w:rPr>
        <w:lastRenderedPageBreak/>
        <w:t>3.5.4 Importancia, interés y utilidad de la propuesta</w:t>
      </w:r>
      <w:r>
        <w:rPr>
          <w:color w:val="2F5496"/>
        </w:rPr>
        <w:t xml:space="preserve"> </w:t>
      </w:r>
    </w:p>
    <w:p w14:paraId="77DDDA4A" w14:textId="77777777" w:rsidR="001309AE" w:rsidRDefault="00000000">
      <w:pPr>
        <w:spacing w:after="0" w:line="360" w:lineRule="auto"/>
        <w:ind w:firstLine="720"/>
        <w:jc w:val="both"/>
      </w:pPr>
      <w:r>
        <w:t>El currículo del nivel preescolar con base en sus propósitos y   derechos básicos de aprendizaje (DBA) lo concebimos como un proyecto permanente de construcción e investigación pedagógica, en donde los hacedores principales son nuestros estudiantes, integra los objetivos establecidos por el artículo 161 de la ley 115 el cual debe permitir continuidad y articulación con los procesos y estrategias pedagógicas de la educación básica. Los procesos curriculares de nuestros niños se desarrollan mediante la ejecución de proyectos Lúdicos – pedagógicos por unidades y actividades que tengan en cuenta la integración de las dimensiones del desarrollo humano, corporal, cognitiva, afectiva, comunicativa, ética y estética, actitudinal y valorativa en él se incluye los ritmos de aprendizaje, las necesidades de aquellos niños con condiciones especiales o con capacidades o talentos excepcionales y las características propias de la región.</w:t>
      </w:r>
    </w:p>
    <w:p w14:paraId="150C3409" w14:textId="77777777" w:rsidR="001309AE" w:rsidRDefault="00000000">
      <w:pPr>
        <w:spacing w:after="0" w:line="360" w:lineRule="auto"/>
        <w:ind w:firstLine="720"/>
        <w:jc w:val="both"/>
      </w:pPr>
      <w:r>
        <w:t>El colegio de Barranquilla cuenta con un departamento de orientación escolar que brinda a padres, docentes y alumnos las herramientas y apoyo necesarios para realizar su proceso de enseñanza aprendizaje.</w:t>
      </w:r>
    </w:p>
    <w:p w14:paraId="1034E728" w14:textId="77777777" w:rsidR="001309AE" w:rsidRDefault="001309AE">
      <w:pPr>
        <w:spacing w:after="0" w:line="360" w:lineRule="auto"/>
        <w:ind w:firstLine="720"/>
        <w:jc w:val="both"/>
      </w:pPr>
    </w:p>
    <w:p w14:paraId="5894B19C" w14:textId="77777777" w:rsidR="001309AE" w:rsidRDefault="00000000">
      <w:pPr>
        <w:spacing w:after="0" w:line="360" w:lineRule="auto"/>
        <w:ind w:firstLine="720"/>
        <w:jc w:val="both"/>
      </w:pPr>
      <w:r>
        <w:t xml:space="preserve">El grado de preescolar está encaminado al desarrollo de la competencia comunicativa y muy especialmente a la animación y gusto por la lectura en todos sus lenguajes, en esta población del Colegio Barranquilla. La competencia comunicativa se puede designar al conjunto de procesos y conocimientos de diversos tipos: sociolingüísticos, lingüísticos, estratégicos y discursivos, que el hablante/oyente/escritor/lector debemos poner en juego para producir o comprender discursos adecuados a la situación institucional y al grado de formación requerida, es por esto que se pretende abordar el desarrollo de las habilidades y competencias comunicativas que se fundamentarán en la participación activa de toda la </w:t>
      </w:r>
      <w:r>
        <w:lastRenderedPageBreak/>
        <w:t>comunidad educativa, con el fin de crear estrategias y procedimientos para modificar la metodología de clase llevándonos a sentir y que los niños sientan gusto por la lectura, y así re direccionar el enfoque del mismo, alcanzando experiencias significativas en todos sus ámbitos.</w:t>
      </w:r>
    </w:p>
    <w:p w14:paraId="5B6EA3D5" w14:textId="77777777" w:rsidR="001309AE" w:rsidRDefault="001309AE">
      <w:pPr>
        <w:spacing w:after="0" w:line="360" w:lineRule="auto"/>
        <w:ind w:firstLine="720"/>
        <w:jc w:val="both"/>
      </w:pPr>
    </w:p>
    <w:p w14:paraId="3E900D60" w14:textId="77777777" w:rsidR="001309AE" w:rsidRDefault="00000000">
      <w:pPr>
        <w:spacing w:after="0" w:line="360" w:lineRule="auto"/>
        <w:ind w:firstLine="720"/>
        <w:jc w:val="both"/>
      </w:pPr>
      <w:r>
        <w:t xml:space="preserve">Es necesario potencializar en los niños su desarrollo integral permitiéndoles interactuar en diferentes medios y así ellos puedan dejar aflorar junto a su creatividad y espontaneidad la creación de leguajes artísticos y cotidianos utilizando su cuerpo y la lengua oral y escrita. Se busca rescatar la tradición oral, de nuestros abuelos y así conservar esa maravillosa forma de trasmitir cultura, idiosincrasia y costumbres propias de una región, los cuales al escucharlos nos transportan a un mundo maravilloso que hace deleitarnos cada palabra y querer guardarlas para futuras muestras. Cada creación de esas es un tesoro que se guarda y valora; por lo que nuestras tradiciones son llevadas en nuestra mente y siempre se quiere recordarlas e ir acomodándolas a nuestro mundo actual, se vayan alimentando con cada experiencia que vivimos. Razón ésta por lo que la institución quiere que los niños, siendo su expresión oral expresiva y espontánea innata en ellos, puedan crear historias y trasmitirlas. Que ellos comprendan la realidad que vivimos y la plasmen a través de ejes rectores del preescolar como son la exploración del medio, la literatura, el juego y el arte. Con estos ejes en el diario realizar de las actividades y rutinas del preescolar los niños comenzaran a valorar la lectura y no verla como algo cansón y de muchas letras, ya que con esta concepción pasan a los otros niveles de educación como es la primaria y la secundaria con tedio a la lectura y a la producción de textos, generando resultados no muy buenos al realizar lecturas sin comprensión en cualquier área o asignatura dada. Si desde los primeros grados de Educación Inicial se fortalece esta habilidad, nuestros estudiantes alcanzarán </w:t>
      </w:r>
      <w:r>
        <w:lastRenderedPageBreak/>
        <w:t>mejores resultados en las Pruebas Saber y sobre todo en su diario vivir tendrán mayor tendencia a la lectura e investigación.</w:t>
      </w:r>
    </w:p>
    <w:p w14:paraId="375E0467" w14:textId="77777777" w:rsidR="001309AE" w:rsidRDefault="001309AE">
      <w:pPr>
        <w:spacing w:after="0" w:line="360" w:lineRule="auto"/>
        <w:ind w:firstLine="720"/>
        <w:jc w:val="both"/>
      </w:pPr>
    </w:p>
    <w:p w14:paraId="2CDBA5CE" w14:textId="77777777" w:rsidR="001309AE" w:rsidRDefault="00000000">
      <w:pPr>
        <w:spacing w:after="0" w:line="360" w:lineRule="auto"/>
        <w:ind w:firstLine="720"/>
        <w:jc w:val="both"/>
        <w:rPr>
          <w:b/>
          <w:color w:val="2F5496"/>
        </w:rPr>
      </w:pPr>
      <w:r>
        <w:rPr>
          <w:b/>
          <w:color w:val="2F5496"/>
        </w:rPr>
        <w:t>3.5.5 Innovación pedagógica</w:t>
      </w:r>
    </w:p>
    <w:p w14:paraId="0174A722" w14:textId="77777777" w:rsidR="001309AE" w:rsidRDefault="00000000">
      <w:pPr>
        <w:spacing w:after="0" w:line="360" w:lineRule="auto"/>
        <w:ind w:firstLine="720"/>
        <w:jc w:val="both"/>
      </w:pPr>
      <w:r>
        <w:t xml:space="preserve">Se busca fomentar en los niños de preescolar del colegio de Barranquilla un conjunto de habilidades sociales y emocionales en donde ellos puedan racionalizar sus ideas, aflorar su creatividad y dar solución a sus problemas. Hoy día luego de 2 años de venir de una pandemia estamos en una crisis económica, necesitamos crear estrategias y herramientas que nos acompañen en este proceso de fortalecimiento de la lectura en los niños, ya que su nivel comprensivo y habilidoso está muy bajo. Se busca liderar un modelo transformacional, como es esta propuesta, acorde a las necesidades e intereses de los niños, una propuesta integradora en la formación educativa de los niños en la que se incluyen los ejes o actividades rectores de la educación inicial: El juego, la literatura, el arte y la exploración del medio, actividades estas. inherentes a los niños, las que posibilitan por sí mismas el aprendizaje de ellos. </w:t>
      </w:r>
    </w:p>
    <w:p w14:paraId="733C67EA" w14:textId="77777777" w:rsidR="001309AE" w:rsidRDefault="001309AE">
      <w:pPr>
        <w:spacing w:after="0" w:line="360" w:lineRule="auto"/>
        <w:ind w:firstLine="720"/>
        <w:jc w:val="both"/>
        <w:rPr>
          <w:b/>
        </w:rPr>
      </w:pPr>
    </w:p>
    <w:p w14:paraId="6F6B6E6C" w14:textId="77777777" w:rsidR="001309AE" w:rsidRDefault="00000000">
      <w:pPr>
        <w:spacing w:after="0" w:line="360" w:lineRule="auto"/>
        <w:ind w:firstLine="720"/>
        <w:jc w:val="both"/>
      </w:pPr>
      <w:r>
        <w:t xml:space="preserve">La educación inicial le brinda al niño la posibilidad de expresarse, construir, interactuar y conocer todo lo que está a su alrededor. Es por eso que al desarrollar y liderar este proyecto en la que el niño además de potencializar sus habilidades sociales y emocionales se busca despertar en ellos el interés por la lectura, cuando se leen cuentos, se hacen dramas y se escuchan y declaman poesías. Así, al liderar este proyecto, basado en actividades que lleven al niño a ser autónomo humanista, reflexivo, critico, eficiente y ordenado, principios estos del alumno Codebista, busca la institución que ellos descubran el valor de la lectura, que ellos </w:t>
      </w:r>
      <w:r>
        <w:lastRenderedPageBreak/>
        <w:t>sepan todo lo que la lectura les proporciona como medio de comunicación, que ella les permite interpretar y enviar mensajes, que sientan la importancia y el placer de leer.</w:t>
      </w:r>
    </w:p>
    <w:p w14:paraId="077818B4" w14:textId="77777777" w:rsidR="001309AE" w:rsidRDefault="001309AE">
      <w:pPr>
        <w:spacing w:after="0" w:line="360" w:lineRule="auto"/>
        <w:ind w:firstLine="720"/>
        <w:jc w:val="both"/>
        <w:rPr>
          <w:b/>
        </w:rPr>
      </w:pPr>
    </w:p>
    <w:p w14:paraId="2558616C" w14:textId="77777777" w:rsidR="001309AE" w:rsidRDefault="00000000">
      <w:pPr>
        <w:spacing w:after="0" w:line="360" w:lineRule="auto"/>
        <w:ind w:firstLine="720"/>
        <w:jc w:val="both"/>
      </w:pPr>
      <w:r>
        <w:t>Nuestra institución desde hace años atrás comparte nuestras aulas regulares con niños que tienen condiciones especiales, por lo que ha hecho que los currículos sean flexibles y se organice teniendo en cuenta un objetivo común, pero con actividades accesibles y acordes a las necesidades propias de los niños; es por ello que los planes de áreas y la malla curricular están basados en una diversidad de actividades en las que los alumnos sientan una educación equitativa y participativa, en donde todos sientan que tienen la oportunidad de desarrollar sus habilidades y destrezas al máximo. El niño desde su espontaneidad y alegría participa en actividades lúdicas de aprendizaje como son los cuentos, dramas, poesías, retahílas, canciones, adivinanzas en forma de talleres que para ellos son divertidas pero que además de trasmitirles legado de nuestra cultura les estamos llevando a conocer, apropiarse, crear y sobre todo a valorar sus raíces. Al hacer partícipe a cada niño desde sus capacidades, los llevamos a ser tolerantes y objetivos, a tener un nivel de interacción sana y convivencial dentro del aula, de aceptación propia y de los demás, manejo de las emociones y solución de problemas; parámetros estos que son extendidos a cada familia de un niño Codebista con la participación activa del resto de los miembros de la familia en las actividades a desarrollar, ya que ellos son un punto muy fundamental, ellos son ejes que engranan dentro de este proyecto lúdico formativo.</w:t>
      </w:r>
    </w:p>
    <w:p w14:paraId="4A9E3045" w14:textId="77777777" w:rsidR="001309AE" w:rsidRDefault="001309AE">
      <w:pPr>
        <w:spacing w:after="0" w:line="360" w:lineRule="auto"/>
        <w:ind w:firstLine="720"/>
        <w:jc w:val="both"/>
      </w:pPr>
    </w:p>
    <w:p w14:paraId="31AE9E36" w14:textId="77777777" w:rsidR="001309AE" w:rsidRDefault="00000000">
      <w:pPr>
        <w:spacing w:after="0" w:line="360" w:lineRule="auto"/>
        <w:ind w:firstLine="720"/>
        <w:jc w:val="both"/>
      </w:pPr>
      <w:r>
        <w:t xml:space="preserve"> Con todo lo anterior, y con la dificultad de comprensión y baja habilidad lectora, se busca disminuir la apatía hacia esta habilidad con relatos amenos, climas cálidos, experiencias significativas y expresión de sus emociones, donde los docentes </w:t>
      </w:r>
      <w:r>
        <w:lastRenderedPageBreak/>
        <w:t>fundamentemos y dinamicemos con esta estrategia innovadora actividades en las que podamos diferenciar y corregir lo que potencializa o puede afectar los aprendizajes de los niños, siendo esto el punto de partida para la obtención de resultados óptimos en el inicio del proceso lecto-escritor de los niños de preescolar en el colegio de Barranquilla Codeba.</w:t>
      </w:r>
    </w:p>
    <w:p w14:paraId="12F83A9D" w14:textId="77777777" w:rsidR="001309AE" w:rsidRDefault="001309AE">
      <w:pPr>
        <w:spacing w:after="0" w:line="360" w:lineRule="auto"/>
        <w:ind w:firstLine="720"/>
        <w:jc w:val="both"/>
      </w:pPr>
    </w:p>
    <w:p w14:paraId="57ED46F7" w14:textId="77777777" w:rsidR="001309AE" w:rsidRDefault="00000000">
      <w:pPr>
        <w:spacing w:after="0" w:line="360" w:lineRule="auto"/>
        <w:ind w:firstLine="720"/>
        <w:jc w:val="both"/>
        <w:rPr>
          <w:b/>
          <w:color w:val="2F5496"/>
        </w:rPr>
      </w:pPr>
      <w:bookmarkStart w:id="77" w:name="_heading=h.2w5ecyt" w:colFirst="0" w:colLast="0"/>
      <w:bookmarkEnd w:id="77"/>
      <w:r>
        <w:rPr>
          <w:b/>
          <w:color w:val="2F5496"/>
        </w:rPr>
        <w:t>3.5.6 Gestión pedagógica y curricular</w:t>
      </w:r>
    </w:p>
    <w:p w14:paraId="44C858D5" w14:textId="77777777" w:rsidR="001309AE" w:rsidRDefault="00000000">
      <w:pPr>
        <w:spacing w:after="0" w:line="360" w:lineRule="auto"/>
        <w:ind w:firstLine="720"/>
        <w:jc w:val="both"/>
      </w:pPr>
      <w:bookmarkStart w:id="78" w:name="_heading=h.1baon6m" w:colFirst="0" w:colLast="0"/>
      <w:bookmarkEnd w:id="78"/>
      <w:r>
        <w:t>Los planes curriculares buscan que los niños vivan emociones, las expresen y las utilicen de manera adecuada, que en un futuro puedan revivirlas y sentirse feliz, por todas las experiencias que en su momento disfrutaron haciendo parte de diferentes actividades de forma equitativa. En la edad en la que se encuentran los niños de transición es de 5 años, los de jardín de 4 años y 3 años los de prejardín, por lo que, ya se sienten parte de un mundo, de un grupo, en el que por estar en esta edad todo es “YO” siempre quieren ser ellos en todo y todo para ellos. Con esto al estar dentro de un aula comienzan a vivir diferentes experiencias en las que sienten enojos, rabia, alegría, tristeza, sorpresa. Estas emociones   necesitan ser compartidas y verbalizadas, el niño necesita dar a contar lo que está sintiendo que a la vez lo hace sentirse parte de un grupo y que su experiencia es importante y tiene valor para los demás.</w:t>
      </w:r>
    </w:p>
    <w:p w14:paraId="5504BAD2" w14:textId="77777777" w:rsidR="001309AE" w:rsidRDefault="001309AE">
      <w:pPr>
        <w:spacing w:after="0" w:line="360" w:lineRule="auto"/>
        <w:ind w:firstLine="720"/>
        <w:jc w:val="both"/>
      </w:pPr>
    </w:p>
    <w:p w14:paraId="317FE328" w14:textId="77777777" w:rsidR="001309AE" w:rsidRDefault="00000000">
      <w:pPr>
        <w:spacing w:after="0" w:line="360" w:lineRule="auto"/>
        <w:ind w:firstLine="720"/>
        <w:jc w:val="both"/>
      </w:pPr>
      <w:r>
        <w:t xml:space="preserve">Cada experiencia vivida en el aula de clases está acompañada de una o varias emociones que se reflejaran en su conducta, en su formación y sobre todo en su personalidad; Además de desarrollar emociones y competencias se quiere que sea un adulto asertivo, sano, productivo y feliz socioemocionalmente. Al realizar actividades educativas con los niños estamos fortaleciendo el cerebro, pero también fortalecemos su salud mental y socioemocional cuando ejercitamos las emociones. Estos niveles desarrollarán habilidades </w:t>
      </w:r>
      <w:r>
        <w:lastRenderedPageBreak/>
        <w:t>y destrezas en las que los niños a través del juego, la literatura, el arte y la exploración del medio puedan llegar a comprender y comprenderse, regular sus emociones, establecer y alcanzar metas que lo haga sentir bien, establecer relaciones constructivas y solidarias en todo lo que realiza dentro y fuera del salón de clases, ya sea en grupo o individuales.</w:t>
      </w:r>
    </w:p>
    <w:p w14:paraId="123A3958" w14:textId="77777777" w:rsidR="001309AE" w:rsidRDefault="001309AE">
      <w:pPr>
        <w:spacing w:after="0" w:line="360" w:lineRule="auto"/>
        <w:ind w:firstLine="720"/>
        <w:jc w:val="both"/>
      </w:pPr>
    </w:p>
    <w:p w14:paraId="5EB6A734" w14:textId="77777777" w:rsidR="001309AE" w:rsidRDefault="00000000">
      <w:pPr>
        <w:spacing w:after="0" w:line="360" w:lineRule="auto"/>
        <w:ind w:firstLine="720"/>
        <w:jc w:val="both"/>
      </w:pPr>
      <w:r>
        <w:t xml:space="preserve"> Es por eso que se considera importante motivar a los niños en la inicialización del proceso lector como habilidad necesaria de comunicación con los demás, que sean capaces de recibir e interpretar mensajes, sentir la lectura como fuente importante de placer y entretenimiento. Se busca que sean ambientes interesantes agradables, donde los docentes leamos y contemos historias a los niños utilizando libros con ilustraciones atractivas con características claras y recreación que permitirán a los alumnos recibir información de manera lúdica, espontánea y natural, así como el hecho de despertar en ellos la curiosidad, brindando una narrativa infantil que sea de acorde a su edad, sus intereses, necesidades y expectativas. Un momento de diversión, de compartir, de expresión y relacionarse saludablemente para entender a los demás y a resolver situaciones que se presenten, expresando adecuadamente sus emociones.</w:t>
      </w:r>
    </w:p>
    <w:p w14:paraId="2039659C" w14:textId="77777777" w:rsidR="001309AE" w:rsidRDefault="001309AE">
      <w:pPr>
        <w:spacing w:after="0" w:line="360" w:lineRule="auto"/>
        <w:ind w:firstLine="720"/>
        <w:jc w:val="both"/>
      </w:pPr>
    </w:p>
    <w:p w14:paraId="54FBE4D7" w14:textId="77777777" w:rsidR="001309AE" w:rsidRDefault="00000000">
      <w:pPr>
        <w:spacing w:after="0" w:line="360" w:lineRule="auto"/>
        <w:ind w:firstLine="720"/>
        <w:jc w:val="both"/>
      </w:pPr>
      <w:r>
        <w:t>Se utilizarán estrategias didácticas y pedagógicas apropiadas a la edad y a la temática que permitan orientar los procesos de enseñanza que servirán como referentes a futuras experiencias. Esta actividad fundamentada y dinamizada con estrategias innovadoras llevaran a la enseñanza e investigación de nuevos procesos que frecuentemente potencializaran el desarrollo de competencias y habilidades propias de los niños de estas edades.</w:t>
      </w:r>
    </w:p>
    <w:p w14:paraId="5E86FDC5" w14:textId="77777777" w:rsidR="001309AE" w:rsidRDefault="001309AE">
      <w:pPr>
        <w:spacing w:after="0" w:line="360" w:lineRule="auto"/>
        <w:ind w:firstLine="720"/>
        <w:jc w:val="both"/>
      </w:pPr>
    </w:p>
    <w:p w14:paraId="7BC25D75" w14:textId="77777777" w:rsidR="001309AE" w:rsidRDefault="00000000">
      <w:pPr>
        <w:spacing w:after="0" w:line="360" w:lineRule="auto"/>
        <w:ind w:firstLine="720"/>
        <w:jc w:val="both"/>
      </w:pPr>
      <w:r>
        <w:lastRenderedPageBreak/>
        <w:t>La secuencia didáctica estará dividida en fases, cumpliendo cada una de ellas diferentes funciones en el proceso de enseñanza-aprendizaje cada una con sus respectivas características.  Estas se realizarán de manera cíclica que, al ser preparadas, desarrolladas y evaluadas dentro del periodo aprendizajes de los niños, en lo que se actualizará y servirá de base para futuras generaciones que comienzan el proceso lecto escritor.</w:t>
      </w:r>
    </w:p>
    <w:p w14:paraId="6A884B1C" w14:textId="77777777" w:rsidR="001309AE" w:rsidRDefault="001309AE">
      <w:pPr>
        <w:spacing w:after="0" w:line="360" w:lineRule="auto"/>
        <w:ind w:firstLine="720"/>
        <w:jc w:val="both"/>
      </w:pPr>
    </w:p>
    <w:p w14:paraId="09B669E3" w14:textId="77777777" w:rsidR="001309AE" w:rsidRDefault="00000000">
      <w:pPr>
        <w:spacing w:after="0" w:line="360" w:lineRule="auto"/>
        <w:ind w:firstLine="720"/>
        <w:jc w:val="both"/>
      </w:pPr>
      <w:r>
        <w:t>Este proceso lecto escritor se fundamentará en el diseño de secuencias didácticas que favorecerán el aprendizaje de los alumnos basado en tres elementos esenciales que ya han sido citados y desarrollados en capítulos anteriores como son las características de los alumnos, el contexto en el cual se desarrolla la práctica o institución y el plan de estudios vigente.   Esta se desarrollará con actividades fundamentadas y articuladas, buscando brindar al niño situaciones de aprendizaje, después de esto se planificará otra nueva teniendo en cuenta los resultados anteriores.</w:t>
      </w:r>
    </w:p>
    <w:p w14:paraId="3608CE7B" w14:textId="77777777" w:rsidR="001309AE" w:rsidRDefault="001309AE">
      <w:pPr>
        <w:spacing w:after="0" w:line="360" w:lineRule="auto"/>
        <w:ind w:firstLine="720"/>
        <w:jc w:val="both"/>
      </w:pPr>
    </w:p>
    <w:p w14:paraId="0AE61430" w14:textId="77777777" w:rsidR="001309AE" w:rsidRDefault="00000000">
      <w:pPr>
        <w:spacing w:after="0" w:line="360" w:lineRule="auto"/>
        <w:jc w:val="both"/>
      </w:pPr>
      <w:r>
        <w:t xml:space="preserve">Las actividades a desarrollar se llevarán a cabo teniendo como base las siguientes fases: </w:t>
      </w:r>
      <w:r>
        <w:br w:type="page"/>
      </w:r>
    </w:p>
    <w:p w14:paraId="37A11E33" w14:textId="77777777" w:rsidR="001309AE" w:rsidRDefault="001309AE">
      <w:pPr>
        <w:spacing w:after="0" w:line="360" w:lineRule="auto"/>
        <w:ind w:firstLine="720"/>
        <w:jc w:val="both"/>
      </w:pPr>
    </w:p>
    <w:tbl>
      <w:tblPr>
        <w:tblStyle w:val="a3"/>
        <w:tblW w:w="93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670"/>
        <w:gridCol w:w="1801"/>
      </w:tblGrid>
      <w:tr w:rsidR="001309AE" w14:paraId="30C48E0C" w14:textId="77777777">
        <w:tc>
          <w:tcPr>
            <w:tcW w:w="1838" w:type="dxa"/>
          </w:tcPr>
          <w:p w14:paraId="3B105D2D" w14:textId="77777777" w:rsidR="001309AE" w:rsidRDefault="00000000">
            <w:pPr>
              <w:spacing w:line="360" w:lineRule="auto"/>
              <w:jc w:val="center"/>
              <w:rPr>
                <w:b/>
              </w:rPr>
            </w:pPr>
            <w:r>
              <w:rPr>
                <w:b/>
              </w:rPr>
              <w:t>FASE</w:t>
            </w:r>
          </w:p>
        </w:tc>
        <w:tc>
          <w:tcPr>
            <w:tcW w:w="5670" w:type="dxa"/>
          </w:tcPr>
          <w:p w14:paraId="7DD3483B" w14:textId="77777777" w:rsidR="001309AE" w:rsidRDefault="00000000">
            <w:pPr>
              <w:spacing w:line="360" w:lineRule="auto"/>
              <w:jc w:val="center"/>
              <w:rPr>
                <w:b/>
              </w:rPr>
            </w:pPr>
            <w:r>
              <w:rPr>
                <w:b/>
              </w:rPr>
              <w:t>PROPOSITO</w:t>
            </w:r>
          </w:p>
        </w:tc>
        <w:tc>
          <w:tcPr>
            <w:tcW w:w="1801" w:type="dxa"/>
          </w:tcPr>
          <w:p w14:paraId="2D870B2D" w14:textId="77777777" w:rsidR="001309AE" w:rsidRDefault="00000000">
            <w:pPr>
              <w:spacing w:line="360" w:lineRule="auto"/>
              <w:jc w:val="center"/>
              <w:rPr>
                <w:b/>
              </w:rPr>
            </w:pPr>
            <w:r>
              <w:rPr>
                <w:b/>
              </w:rPr>
              <w:t>EVALUACION</w:t>
            </w:r>
          </w:p>
        </w:tc>
      </w:tr>
      <w:tr w:rsidR="001309AE" w14:paraId="6D739FA5" w14:textId="77777777">
        <w:tc>
          <w:tcPr>
            <w:tcW w:w="1838" w:type="dxa"/>
          </w:tcPr>
          <w:p w14:paraId="7F8A2DE2" w14:textId="77777777" w:rsidR="001309AE" w:rsidRDefault="001309AE">
            <w:pPr>
              <w:spacing w:line="360" w:lineRule="auto"/>
              <w:ind w:firstLine="720"/>
              <w:jc w:val="both"/>
            </w:pPr>
          </w:p>
          <w:p w14:paraId="730F3AE6" w14:textId="77777777" w:rsidR="001309AE" w:rsidRDefault="001309AE">
            <w:pPr>
              <w:spacing w:line="360" w:lineRule="auto"/>
              <w:ind w:firstLine="720"/>
              <w:jc w:val="both"/>
            </w:pPr>
          </w:p>
          <w:p w14:paraId="2A5376E0" w14:textId="77777777" w:rsidR="001309AE" w:rsidRDefault="001309AE">
            <w:pPr>
              <w:spacing w:line="360" w:lineRule="auto"/>
              <w:jc w:val="both"/>
            </w:pPr>
          </w:p>
          <w:p w14:paraId="5F0449D0" w14:textId="77777777" w:rsidR="001309AE" w:rsidRDefault="00000000">
            <w:pPr>
              <w:spacing w:line="360" w:lineRule="auto"/>
              <w:ind w:firstLine="720"/>
              <w:jc w:val="both"/>
            </w:pPr>
            <w:r>
              <w:t xml:space="preserve">    INICIO</w:t>
            </w:r>
          </w:p>
        </w:tc>
        <w:tc>
          <w:tcPr>
            <w:tcW w:w="5670" w:type="dxa"/>
          </w:tcPr>
          <w:p w14:paraId="4290939E" w14:textId="77777777" w:rsidR="001309AE" w:rsidRDefault="00000000">
            <w:pPr>
              <w:spacing w:line="276" w:lineRule="auto"/>
              <w:jc w:val="both"/>
            </w:pPr>
            <w:r>
              <w:t>-Las niñas y los niños construyen su identidad en relación con los otros; se sienten queridos, y valoran positivamente pertenecer a una familia, cultura y mundo.</w:t>
            </w:r>
          </w:p>
          <w:p w14:paraId="3F7BF32F" w14:textId="77777777" w:rsidR="001309AE" w:rsidRDefault="00000000">
            <w:pPr>
              <w:spacing w:line="276" w:lineRule="auto"/>
              <w:jc w:val="both"/>
            </w:pPr>
            <w:r>
              <w:t>-Las niñas y los niños son comunicadores activos de sus ideas, sentimientos y emociones; expresan, imaginan y representan su realidad.</w:t>
            </w:r>
          </w:p>
          <w:p w14:paraId="112D234D" w14:textId="77777777" w:rsidR="001309AE" w:rsidRDefault="00000000">
            <w:pPr>
              <w:spacing w:line="276" w:lineRule="auto"/>
              <w:jc w:val="both"/>
            </w:pPr>
            <w:r>
              <w:t>-Las niñas y los niños disfrutan aprender; exploran y se relacionan con el mundo para comprenderlo y construirlo.</w:t>
            </w:r>
          </w:p>
        </w:tc>
        <w:tc>
          <w:tcPr>
            <w:tcW w:w="1801" w:type="dxa"/>
          </w:tcPr>
          <w:p w14:paraId="0BAFF08E" w14:textId="77777777" w:rsidR="001309AE" w:rsidRDefault="001309AE">
            <w:pPr>
              <w:spacing w:line="360" w:lineRule="auto"/>
              <w:ind w:firstLine="720"/>
              <w:jc w:val="both"/>
            </w:pPr>
          </w:p>
          <w:p w14:paraId="77AC382C" w14:textId="77777777" w:rsidR="001309AE" w:rsidRDefault="001309AE">
            <w:pPr>
              <w:spacing w:line="360" w:lineRule="auto"/>
              <w:ind w:firstLine="720"/>
              <w:jc w:val="both"/>
            </w:pPr>
          </w:p>
          <w:p w14:paraId="24F3DFDB" w14:textId="77777777" w:rsidR="001309AE" w:rsidRDefault="001309AE">
            <w:pPr>
              <w:spacing w:line="360" w:lineRule="auto"/>
              <w:ind w:firstLine="720"/>
              <w:jc w:val="both"/>
            </w:pPr>
          </w:p>
          <w:p w14:paraId="3ADF8F61" w14:textId="77777777" w:rsidR="001309AE" w:rsidRDefault="00000000">
            <w:pPr>
              <w:spacing w:line="360" w:lineRule="auto"/>
              <w:jc w:val="both"/>
            </w:pPr>
            <w:r>
              <w:t xml:space="preserve">   DIAGNOSTICA</w:t>
            </w:r>
          </w:p>
          <w:p w14:paraId="2D8C4645" w14:textId="77777777" w:rsidR="001309AE" w:rsidRDefault="001309AE">
            <w:pPr>
              <w:spacing w:line="360" w:lineRule="auto"/>
              <w:ind w:firstLine="720"/>
              <w:jc w:val="both"/>
            </w:pPr>
          </w:p>
          <w:p w14:paraId="79708A39" w14:textId="77777777" w:rsidR="001309AE" w:rsidRDefault="001309AE">
            <w:pPr>
              <w:spacing w:line="360" w:lineRule="auto"/>
              <w:ind w:firstLine="720"/>
              <w:jc w:val="both"/>
            </w:pPr>
          </w:p>
        </w:tc>
      </w:tr>
      <w:tr w:rsidR="001309AE" w14:paraId="4F7D1AB6" w14:textId="77777777">
        <w:tc>
          <w:tcPr>
            <w:tcW w:w="1838" w:type="dxa"/>
          </w:tcPr>
          <w:p w14:paraId="07C06F5C" w14:textId="77777777" w:rsidR="001309AE" w:rsidRDefault="001309AE">
            <w:pPr>
              <w:spacing w:line="360" w:lineRule="auto"/>
              <w:ind w:firstLine="720"/>
              <w:jc w:val="both"/>
            </w:pPr>
          </w:p>
          <w:p w14:paraId="7C7CDDFB" w14:textId="77777777" w:rsidR="001309AE" w:rsidRDefault="001309AE">
            <w:pPr>
              <w:spacing w:line="360" w:lineRule="auto"/>
              <w:ind w:firstLine="720"/>
              <w:jc w:val="both"/>
            </w:pPr>
          </w:p>
          <w:p w14:paraId="5D5CE3E9" w14:textId="77777777" w:rsidR="001309AE" w:rsidRDefault="001309AE">
            <w:pPr>
              <w:spacing w:line="360" w:lineRule="auto"/>
              <w:ind w:firstLine="720"/>
              <w:jc w:val="both"/>
            </w:pPr>
          </w:p>
          <w:p w14:paraId="4FA05A0E" w14:textId="77777777" w:rsidR="001309AE" w:rsidRDefault="001309AE">
            <w:pPr>
              <w:spacing w:line="360" w:lineRule="auto"/>
              <w:ind w:firstLine="720"/>
              <w:jc w:val="both"/>
            </w:pPr>
          </w:p>
          <w:p w14:paraId="55ABA0F4" w14:textId="77777777" w:rsidR="001309AE" w:rsidRDefault="001309AE">
            <w:pPr>
              <w:spacing w:line="360" w:lineRule="auto"/>
              <w:ind w:firstLine="720"/>
              <w:jc w:val="both"/>
            </w:pPr>
          </w:p>
          <w:p w14:paraId="344A90A0" w14:textId="77777777" w:rsidR="001309AE" w:rsidRDefault="001309AE">
            <w:pPr>
              <w:spacing w:line="360" w:lineRule="auto"/>
              <w:ind w:firstLine="720"/>
              <w:jc w:val="both"/>
            </w:pPr>
          </w:p>
          <w:p w14:paraId="2B9B17C1" w14:textId="77777777" w:rsidR="001309AE" w:rsidRDefault="00000000">
            <w:pPr>
              <w:spacing w:line="360" w:lineRule="auto"/>
              <w:jc w:val="both"/>
            </w:pPr>
            <w:r>
              <w:t>DESARROLLO</w:t>
            </w:r>
          </w:p>
        </w:tc>
        <w:tc>
          <w:tcPr>
            <w:tcW w:w="5670" w:type="dxa"/>
          </w:tcPr>
          <w:p w14:paraId="77EB017B" w14:textId="77777777" w:rsidR="001309AE" w:rsidRDefault="00000000">
            <w:pPr>
              <w:spacing w:line="276" w:lineRule="auto"/>
              <w:jc w:val="both"/>
            </w:pPr>
            <w:r>
              <w:t>-Toma decisiones frente a algunas situaciones cotidianas.</w:t>
            </w:r>
          </w:p>
          <w:p w14:paraId="0DA4B8A2" w14:textId="77777777" w:rsidR="001309AE" w:rsidRDefault="00000000">
            <w:pPr>
              <w:spacing w:line="276" w:lineRule="auto"/>
              <w:jc w:val="both"/>
            </w:pPr>
            <w:r>
              <w:t>-Se apropia de hábitos y prácticas para el cuidado personal y de su entorno.</w:t>
            </w:r>
          </w:p>
          <w:p w14:paraId="034BD687" w14:textId="77777777" w:rsidR="001309AE" w:rsidRDefault="00000000">
            <w:pPr>
              <w:spacing w:line="276" w:lineRule="auto"/>
              <w:jc w:val="both"/>
            </w:pPr>
            <w:r>
              <w:t>-Identifica y valora las características corporales y emocionales en sí mismo y en los demás.</w:t>
            </w:r>
          </w:p>
          <w:p w14:paraId="0F71AAF3" w14:textId="77777777" w:rsidR="001309AE" w:rsidRDefault="00000000">
            <w:pPr>
              <w:spacing w:line="276" w:lineRule="auto"/>
              <w:jc w:val="both"/>
            </w:pPr>
            <w:r>
              <w:t>-Reconoce que es parte de una familia, de una comunidad y un territorio con costumbres, valores y tradiciones.</w:t>
            </w:r>
          </w:p>
          <w:p w14:paraId="16B7DEB6" w14:textId="77777777" w:rsidR="001309AE" w:rsidRDefault="00000000">
            <w:pPr>
              <w:spacing w:line="276" w:lineRule="auto"/>
              <w:jc w:val="both"/>
            </w:pPr>
            <w:r>
              <w:t>-Participa en la construcción colectiva de acuerdos, objetivos y proyectos comunes.</w:t>
            </w:r>
          </w:p>
          <w:p w14:paraId="26E7999A" w14:textId="77777777" w:rsidR="001309AE" w:rsidRDefault="00000000">
            <w:pPr>
              <w:spacing w:line="276" w:lineRule="auto"/>
              <w:jc w:val="both"/>
            </w:pPr>
            <w:r>
              <w:t>-Demuestra consideración y respeto al relacionarse con otros.</w:t>
            </w:r>
          </w:p>
          <w:p w14:paraId="1DFC663D" w14:textId="77777777" w:rsidR="001309AE" w:rsidRDefault="00000000">
            <w:pPr>
              <w:spacing w:line="276" w:lineRule="auto"/>
              <w:jc w:val="both"/>
            </w:pPr>
            <w:r>
              <w:t>-Expresa y representa lo que observa, siente, piensa e imagina, a través del juego, la música, el dibujo y la expresión corporal.</w:t>
            </w:r>
          </w:p>
          <w:p w14:paraId="76EAFBF6" w14:textId="77777777" w:rsidR="001309AE" w:rsidRDefault="00000000">
            <w:pPr>
              <w:spacing w:line="276" w:lineRule="auto"/>
              <w:jc w:val="both"/>
            </w:pPr>
            <w:r>
              <w:t>-Identifica las relaciones sonoras en el lenguaje oral.</w:t>
            </w:r>
          </w:p>
          <w:p w14:paraId="2FD10959" w14:textId="77777777" w:rsidR="001309AE" w:rsidRDefault="00000000">
            <w:pPr>
              <w:spacing w:line="276" w:lineRule="auto"/>
              <w:jc w:val="both"/>
            </w:pPr>
            <w:r>
              <w:lastRenderedPageBreak/>
              <w:t>-Establece relaciones e interpreta imágenes, letras, objetos, personajes que encuentra en distintos tipos de textos.</w:t>
            </w:r>
          </w:p>
          <w:p w14:paraId="01607447" w14:textId="77777777" w:rsidR="001309AE" w:rsidRDefault="00000000">
            <w:pPr>
              <w:spacing w:line="276" w:lineRule="auto"/>
              <w:jc w:val="both"/>
            </w:pPr>
            <w:r>
              <w:t>-Expresa ideas, intereses y emociones a través de sus propias grafías y formas semejantes a las letras convencionales en formatos con diferentes intenciones comunicativas.</w:t>
            </w:r>
          </w:p>
          <w:p w14:paraId="6C596C35" w14:textId="77777777" w:rsidR="001309AE" w:rsidRDefault="00000000">
            <w:pPr>
              <w:spacing w:line="276" w:lineRule="auto"/>
              <w:jc w:val="both"/>
            </w:pPr>
            <w:r>
              <w:t>-Crea situaciones y propone alternativas de solución a problemas cotidianos a partir de sus conocimientos e imaginación.</w:t>
            </w:r>
          </w:p>
          <w:p w14:paraId="3D9911BC" w14:textId="77777777" w:rsidR="001309AE" w:rsidRDefault="00000000">
            <w:pPr>
              <w:spacing w:line="276" w:lineRule="auto"/>
              <w:jc w:val="both"/>
            </w:pPr>
            <w:r>
              <w:t>-Establece relaciones entre las causas y consecuencias de los acontecimientos que le suceden a él o a su alrededor.</w:t>
            </w:r>
          </w:p>
          <w:p w14:paraId="344A2EA4" w14:textId="77777777" w:rsidR="001309AE" w:rsidRDefault="00000000">
            <w:pPr>
              <w:spacing w:line="276" w:lineRule="auto"/>
              <w:jc w:val="both"/>
            </w:pPr>
            <w:r>
              <w:t>-Usa diferentes herramientas y objetos con variadas posibilidades.</w:t>
            </w:r>
          </w:p>
          <w:p w14:paraId="1CEC1F26" w14:textId="77777777" w:rsidR="001309AE" w:rsidRDefault="00000000">
            <w:pPr>
              <w:spacing w:line="276" w:lineRule="auto"/>
              <w:jc w:val="both"/>
            </w:pPr>
            <w:r>
              <w:t>-Construye nociones de espacio, tiempo y medida a través de experiencias cotidianas.</w:t>
            </w:r>
          </w:p>
          <w:p w14:paraId="2973B8EB" w14:textId="77777777" w:rsidR="001309AE" w:rsidRDefault="00000000">
            <w:pPr>
              <w:spacing w:line="276" w:lineRule="auto"/>
              <w:jc w:val="both"/>
            </w:pPr>
            <w:r>
              <w:t>-Compara, ordena, clasifica objetos e identifica patrones de acuerdo con diferentes criterios.</w:t>
            </w:r>
          </w:p>
          <w:p w14:paraId="5789C71E" w14:textId="77777777" w:rsidR="001309AE" w:rsidRDefault="00000000">
            <w:pPr>
              <w:spacing w:line="276" w:lineRule="auto"/>
              <w:jc w:val="both"/>
            </w:pPr>
            <w:r>
              <w:t>-Determina la cantidad de objetos que conforman una colección, al establecer relaciones de correspondencia y acciones de juntar y separar.</w:t>
            </w:r>
          </w:p>
        </w:tc>
        <w:tc>
          <w:tcPr>
            <w:tcW w:w="1801" w:type="dxa"/>
          </w:tcPr>
          <w:p w14:paraId="5BA8A922" w14:textId="77777777" w:rsidR="001309AE" w:rsidRDefault="001309AE">
            <w:pPr>
              <w:spacing w:line="360" w:lineRule="auto"/>
              <w:ind w:firstLine="720"/>
              <w:jc w:val="both"/>
            </w:pPr>
          </w:p>
          <w:p w14:paraId="706D5205" w14:textId="77777777" w:rsidR="001309AE" w:rsidRDefault="001309AE">
            <w:pPr>
              <w:spacing w:line="360" w:lineRule="auto"/>
              <w:ind w:firstLine="720"/>
              <w:jc w:val="both"/>
            </w:pPr>
          </w:p>
          <w:p w14:paraId="2CF06D66" w14:textId="77777777" w:rsidR="001309AE" w:rsidRDefault="001309AE">
            <w:pPr>
              <w:spacing w:line="360" w:lineRule="auto"/>
              <w:ind w:firstLine="720"/>
              <w:jc w:val="both"/>
            </w:pPr>
          </w:p>
          <w:p w14:paraId="1EA1A4F8" w14:textId="77777777" w:rsidR="001309AE" w:rsidRDefault="001309AE">
            <w:pPr>
              <w:spacing w:line="360" w:lineRule="auto"/>
              <w:ind w:firstLine="720"/>
              <w:jc w:val="both"/>
            </w:pPr>
          </w:p>
          <w:p w14:paraId="3A427970" w14:textId="77777777" w:rsidR="001309AE" w:rsidRDefault="001309AE">
            <w:pPr>
              <w:spacing w:line="360" w:lineRule="auto"/>
              <w:ind w:firstLine="720"/>
              <w:jc w:val="both"/>
            </w:pPr>
          </w:p>
          <w:p w14:paraId="23399222" w14:textId="77777777" w:rsidR="001309AE" w:rsidRDefault="001309AE">
            <w:pPr>
              <w:spacing w:line="360" w:lineRule="auto"/>
              <w:ind w:firstLine="720"/>
              <w:jc w:val="both"/>
            </w:pPr>
          </w:p>
          <w:p w14:paraId="72A7F106" w14:textId="77777777" w:rsidR="001309AE" w:rsidRDefault="001309AE">
            <w:pPr>
              <w:spacing w:line="360" w:lineRule="auto"/>
              <w:ind w:firstLine="720"/>
              <w:jc w:val="both"/>
            </w:pPr>
          </w:p>
          <w:p w14:paraId="2FD668BE" w14:textId="77777777" w:rsidR="001309AE" w:rsidRDefault="00000000">
            <w:pPr>
              <w:spacing w:line="360" w:lineRule="auto"/>
              <w:jc w:val="both"/>
            </w:pPr>
            <w:r>
              <w:t xml:space="preserve">     FORMATIVA</w:t>
            </w:r>
          </w:p>
        </w:tc>
      </w:tr>
      <w:tr w:rsidR="001309AE" w14:paraId="06C0E347" w14:textId="77777777">
        <w:tc>
          <w:tcPr>
            <w:tcW w:w="1838" w:type="dxa"/>
          </w:tcPr>
          <w:p w14:paraId="0D76A238" w14:textId="77777777" w:rsidR="001309AE" w:rsidRDefault="001309AE">
            <w:pPr>
              <w:spacing w:line="360" w:lineRule="auto"/>
              <w:ind w:firstLine="720"/>
              <w:jc w:val="both"/>
            </w:pPr>
          </w:p>
          <w:p w14:paraId="1B39F99D" w14:textId="77777777" w:rsidR="001309AE" w:rsidRDefault="001309AE">
            <w:pPr>
              <w:spacing w:line="360" w:lineRule="auto"/>
              <w:ind w:firstLine="720"/>
              <w:jc w:val="both"/>
            </w:pPr>
          </w:p>
          <w:p w14:paraId="1A29C983" w14:textId="77777777" w:rsidR="001309AE" w:rsidRDefault="001309AE">
            <w:pPr>
              <w:spacing w:line="360" w:lineRule="auto"/>
              <w:ind w:firstLine="720"/>
              <w:jc w:val="both"/>
            </w:pPr>
          </w:p>
          <w:p w14:paraId="50247963" w14:textId="77777777" w:rsidR="001309AE" w:rsidRDefault="001309AE">
            <w:pPr>
              <w:spacing w:line="360" w:lineRule="auto"/>
              <w:ind w:firstLine="720"/>
              <w:jc w:val="both"/>
            </w:pPr>
          </w:p>
          <w:p w14:paraId="225199CB" w14:textId="77777777" w:rsidR="001309AE" w:rsidRDefault="001309AE">
            <w:pPr>
              <w:spacing w:line="360" w:lineRule="auto"/>
              <w:ind w:firstLine="720"/>
              <w:jc w:val="both"/>
            </w:pPr>
          </w:p>
          <w:p w14:paraId="2F85B785" w14:textId="77777777" w:rsidR="001309AE" w:rsidRDefault="00000000">
            <w:pPr>
              <w:spacing w:line="360" w:lineRule="auto"/>
              <w:ind w:firstLine="720"/>
              <w:jc w:val="both"/>
            </w:pPr>
            <w:r>
              <w:lastRenderedPageBreak/>
              <w:t xml:space="preserve">      CIERRE</w:t>
            </w:r>
          </w:p>
        </w:tc>
        <w:tc>
          <w:tcPr>
            <w:tcW w:w="5670" w:type="dxa"/>
          </w:tcPr>
          <w:p w14:paraId="37DE3AB0" w14:textId="77777777" w:rsidR="001309AE" w:rsidRDefault="00000000">
            <w:pPr>
              <w:spacing w:line="276" w:lineRule="auto"/>
              <w:jc w:val="both"/>
            </w:pPr>
            <w:r>
              <w:lastRenderedPageBreak/>
              <w:t>-Explica las razones por las que hace una elección.</w:t>
            </w:r>
          </w:p>
          <w:p w14:paraId="637E55D1" w14:textId="77777777" w:rsidR="001309AE" w:rsidRDefault="00000000">
            <w:pPr>
              <w:spacing w:line="276" w:lineRule="auto"/>
              <w:jc w:val="both"/>
            </w:pPr>
            <w:r>
              <w:t>- Muestra iniciativa en la realización de actividades.</w:t>
            </w:r>
          </w:p>
          <w:p w14:paraId="00AF11A4" w14:textId="77777777" w:rsidR="001309AE" w:rsidRDefault="00000000">
            <w:pPr>
              <w:spacing w:line="276" w:lineRule="auto"/>
              <w:jc w:val="both"/>
            </w:pPr>
            <w:r>
              <w:t>-Practica acciones individuales y colectivas que ayudan a prevenir problemas ambientales y a conserver su entorno.</w:t>
            </w:r>
          </w:p>
          <w:p w14:paraId="57446478" w14:textId="77777777" w:rsidR="001309AE" w:rsidRDefault="00000000">
            <w:pPr>
              <w:spacing w:line="276" w:lineRule="auto"/>
              <w:jc w:val="both"/>
            </w:pPr>
            <w:r>
              <w:t>-Menciona algunas similitudes y diferencias que encuentra entre él y sus compañeros.</w:t>
            </w:r>
          </w:p>
          <w:p w14:paraId="75CF29A8" w14:textId="77777777" w:rsidR="001309AE" w:rsidRDefault="00000000">
            <w:pPr>
              <w:spacing w:line="276" w:lineRule="auto"/>
              <w:jc w:val="both"/>
            </w:pPr>
            <w:r>
              <w:lastRenderedPageBreak/>
              <w:t>- Representa su cuerpo a través de diferentes lenguajes artísticos (dibujo, danza, escultura, rondas, entre otros).</w:t>
            </w:r>
          </w:p>
          <w:p w14:paraId="277E0413" w14:textId="77777777" w:rsidR="001309AE" w:rsidRDefault="00000000">
            <w:pPr>
              <w:spacing w:line="276" w:lineRule="auto"/>
              <w:jc w:val="both"/>
            </w:pPr>
            <w:r>
              <w:t>- Manifiesta sus gustos y disgustos frente a diferentes situaciones y reconoce paulatinamente sus emociones.</w:t>
            </w:r>
          </w:p>
          <w:p w14:paraId="286F1210" w14:textId="77777777" w:rsidR="001309AE" w:rsidRDefault="00000000">
            <w:pPr>
              <w:spacing w:line="276" w:lineRule="auto"/>
              <w:jc w:val="both"/>
            </w:pPr>
            <w:r>
              <w:t>-Reconoce que todas las personas tienen valores y cada una es importante.</w:t>
            </w:r>
          </w:p>
          <w:p w14:paraId="4814BC64" w14:textId="77777777" w:rsidR="001309AE" w:rsidRDefault="00000000">
            <w:pPr>
              <w:spacing w:line="276" w:lineRule="auto"/>
              <w:jc w:val="both"/>
            </w:pPr>
            <w:r>
              <w:t>- Describe roles de personas de su familia y entorno cercano.</w:t>
            </w:r>
          </w:p>
          <w:p w14:paraId="5E8C143B" w14:textId="77777777" w:rsidR="001309AE" w:rsidRDefault="00000000">
            <w:pPr>
              <w:spacing w:line="276" w:lineRule="auto"/>
              <w:jc w:val="both"/>
            </w:pPr>
            <w:r>
              <w:t>- Reconoce que tiene unos derechos y los vive en la interacción con otros.</w:t>
            </w:r>
          </w:p>
        </w:tc>
        <w:tc>
          <w:tcPr>
            <w:tcW w:w="1801" w:type="dxa"/>
          </w:tcPr>
          <w:p w14:paraId="3EF0F559" w14:textId="77777777" w:rsidR="001309AE" w:rsidRDefault="001309AE">
            <w:pPr>
              <w:spacing w:line="360" w:lineRule="auto"/>
              <w:ind w:firstLine="720"/>
              <w:jc w:val="both"/>
            </w:pPr>
          </w:p>
          <w:p w14:paraId="3D012FF9" w14:textId="77777777" w:rsidR="001309AE" w:rsidRDefault="001309AE">
            <w:pPr>
              <w:spacing w:line="360" w:lineRule="auto"/>
              <w:ind w:firstLine="720"/>
              <w:jc w:val="both"/>
            </w:pPr>
          </w:p>
          <w:p w14:paraId="719A38B9" w14:textId="77777777" w:rsidR="001309AE" w:rsidRDefault="001309AE">
            <w:pPr>
              <w:spacing w:line="360" w:lineRule="auto"/>
              <w:ind w:firstLine="720"/>
              <w:jc w:val="both"/>
            </w:pPr>
          </w:p>
          <w:p w14:paraId="447F062C" w14:textId="77777777" w:rsidR="001309AE" w:rsidRDefault="001309AE">
            <w:pPr>
              <w:spacing w:line="360" w:lineRule="auto"/>
              <w:ind w:firstLine="720"/>
              <w:jc w:val="both"/>
            </w:pPr>
          </w:p>
          <w:p w14:paraId="581C8E4A" w14:textId="77777777" w:rsidR="001309AE" w:rsidRDefault="001309AE">
            <w:pPr>
              <w:spacing w:line="360" w:lineRule="auto"/>
              <w:ind w:firstLine="720"/>
              <w:jc w:val="both"/>
            </w:pPr>
          </w:p>
          <w:p w14:paraId="5A8B9196" w14:textId="77777777" w:rsidR="001309AE" w:rsidRDefault="001309AE">
            <w:pPr>
              <w:spacing w:line="360" w:lineRule="auto"/>
              <w:ind w:firstLine="720"/>
              <w:jc w:val="both"/>
            </w:pPr>
          </w:p>
          <w:p w14:paraId="375D0621" w14:textId="77777777" w:rsidR="001309AE" w:rsidRDefault="00000000">
            <w:pPr>
              <w:spacing w:line="360" w:lineRule="auto"/>
              <w:jc w:val="both"/>
            </w:pPr>
            <w:r>
              <w:lastRenderedPageBreak/>
              <w:t>CUALITATIVA-            SUMATIVA</w:t>
            </w:r>
          </w:p>
        </w:tc>
      </w:tr>
    </w:tbl>
    <w:p w14:paraId="30DBD29E" w14:textId="77777777" w:rsidR="001309AE" w:rsidRDefault="001309AE">
      <w:pPr>
        <w:spacing w:after="0" w:line="360" w:lineRule="auto"/>
        <w:ind w:firstLine="720"/>
        <w:jc w:val="both"/>
      </w:pPr>
    </w:p>
    <w:p w14:paraId="7C2BB73C" w14:textId="77777777" w:rsidR="001309AE" w:rsidRDefault="00000000">
      <w:pPr>
        <w:spacing w:after="0" w:line="360" w:lineRule="auto"/>
        <w:ind w:firstLine="720"/>
        <w:jc w:val="both"/>
      </w:pPr>
      <w:bookmarkStart w:id="79" w:name="_heading=h.3vac5uf" w:colFirst="0" w:colLast="0"/>
      <w:bookmarkEnd w:id="79"/>
      <w:r>
        <w:t xml:space="preserve">Al final la evaluación debe ser permanente, ya que de esta manera podemos recopilar información que nos permite realizar los ajustes necesarios y dar un acompañamiento oportuno a todos los niños. Con la evaluación diagnostica en la fase inicial se busca conocer el grado de dominio de los niños de sus competencias para así comenzar desde ese punto de referencia. Se pasa luego a una evaluación formativa que nos orienta sobre los avances y dificultades de los niños durante el desarrollo de este proceso, y nos ayuda a tomar decisiones razonables para que todos los niños puedan alcanzar sus metas. Finalmente, con la evaluación sumativa – cualitativa valoramos la información recogida y guardada desde el inicio para juntarla con los resultados del cierre para establecer si los propósitos se cumplieron y en qué medida. </w:t>
      </w:r>
    </w:p>
    <w:p w14:paraId="34216FB6" w14:textId="77777777" w:rsidR="001309AE" w:rsidRDefault="001309AE">
      <w:pPr>
        <w:spacing w:after="0" w:line="360" w:lineRule="auto"/>
        <w:ind w:firstLine="720"/>
        <w:jc w:val="both"/>
      </w:pPr>
    </w:p>
    <w:p w14:paraId="01C756CA" w14:textId="77777777" w:rsidR="001309AE" w:rsidRDefault="00000000">
      <w:pPr>
        <w:spacing w:after="0" w:line="360" w:lineRule="auto"/>
        <w:ind w:firstLine="720"/>
        <w:jc w:val="both"/>
      </w:pPr>
      <w:r>
        <w:t xml:space="preserve">Con todo lo anterior se logra incentivar en los niños el valor de la lectura (en esta edad, cuentos, poesías, retahílas) como una práctica en la que pueden encontrar </w:t>
      </w:r>
      <w:r>
        <w:lastRenderedPageBreak/>
        <w:t>satisfacción, emoción, expresión de sus emociones, un cambio de rutina de la rutina y hasta una forma de calmar su estrés, conocer el mundo que le rodea y ampliar su lenguaje para pasar luego a iniciar una nueva etapa como es el paso a la Básica primaria.</w:t>
      </w:r>
    </w:p>
    <w:p w14:paraId="5759234D" w14:textId="77777777" w:rsidR="001309AE" w:rsidRDefault="001309AE">
      <w:pPr>
        <w:spacing w:after="0" w:line="360" w:lineRule="auto"/>
        <w:ind w:firstLine="720"/>
        <w:jc w:val="both"/>
      </w:pPr>
    </w:p>
    <w:p w14:paraId="11AC295A" w14:textId="77777777" w:rsidR="001309AE" w:rsidRDefault="00000000">
      <w:pPr>
        <w:spacing w:after="0" w:line="360" w:lineRule="auto"/>
        <w:ind w:firstLine="720"/>
        <w:jc w:val="both"/>
        <w:rPr>
          <w:b/>
          <w:color w:val="2F5496"/>
        </w:rPr>
      </w:pPr>
      <w:r>
        <w:rPr>
          <w:b/>
          <w:color w:val="2F5496"/>
        </w:rPr>
        <w:t>3.5.7 Propósito grado prescolar</w:t>
      </w:r>
    </w:p>
    <w:p w14:paraId="14BB2D27" w14:textId="77777777" w:rsidR="001309AE" w:rsidRDefault="001309AE">
      <w:pPr>
        <w:spacing w:after="0" w:line="360" w:lineRule="auto"/>
        <w:ind w:firstLine="720"/>
        <w:jc w:val="both"/>
      </w:pPr>
    </w:p>
    <w:p w14:paraId="6BBFE145" w14:textId="77777777" w:rsidR="001309AE" w:rsidRDefault="00000000">
      <w:pPr>
        <w:spacing w:after="0" w:line="360" w:lineRule="auto"/>
        <w:ind w:firstLine="720"/>
        <w:jc w:val="both"/>
      </w:pPr>
      <w:r>
        <w:t>Contribuir al mejoramiento del comportamiento y la calidad humana a través de la formación integral del niño y el desarrollo de cada una de sus dimensiones, logrando el conocimiento de su propio cuerpo y sus posibilidades de acción, así como el fortalecimiento de su identidad como persona y sujeto perteneciente a un grupo social.  Favoreciendo la unidad familiar y la interacción familia-escuela llevando a potenciar las capacidades creativas y artísticas a través del lenguaje artístico en todas sus expresiones.</w:t>
      </w:r>
    </w:p>
    <w:p w14:paraId="3B32056F" w14:textId="77777777" w:rsidR="001309AE" w:rsidRDefault="001309AE">
      <w:pPr>
        <w:spacing w:after="0" w:line="360" w:lineRule="auto"/>
        <w:ind w:firstLine="720"/>
        <w:jc w:val="both"/>
      </w:pPr>
    </w:p>
    <w:p w14:paraId="0907466C" w14:textId="77777777" w:rsidR="001309AE" w:rsidRDefault="00000000">
      <w:pPr>
        <w:spacing w:after="0" w:line="360" w:lineRule="auto"/>
        <w:ind w:firstLine="720"/>
        <w:jc w:val="both"/>
      </w:pPr>
      <w:r>
        <w:t>Actividades A Desarrollar</w:t>
      </w:r>
    </w:p>
    <w:p w14:paraId="77256191" w14:textId="77777777" w:rsidR="001309AE" w:rsidRDefault="00000000">
      <w:pPr>
        <w:spacing w:after="0" w:line="360" w:lineRule="auto"/>
        <w:ind w:firstLine="720"/>
        <w:jc w:val="both"/>
      </w:pPr>
      <w:r>
        <w:rPr>
          <w:color w:val="202124"/>
          <w:highlight w:val="white"/>
        </w:rPr>
        <w:t xml:space="preserve">Enseñar a los niños canciones, leerles historias y cuentos infantiles para luego hablar sobre lo leído, son actividades que los Incentivan a hablar y contar sus sentimientos y emociones por lo que se realizaran secuencias de momentos que incluyan ideas innovadoras en un contexto realista y práctico, en los que también se desarrollen y fortalezcan </w:t>
      </w:r>
      <w:r>
        <w:t>la creatividad, las habilidades, el gusto por la lectura y destrezas propias de la edad como también la capacidad de aprendizaje a través de experiencias significativas. Por lo que se propone:</w:t>
      </w:r>
    </w:p>
    <w:p w14:paraId="701CEAB0" w14:textId="77777777" w:rsidR="001309AE" w:rsidRDefault="001309AE">
      <w:pPr>
        <w:spacing w:after="0" w:line="360" w:lineRule="auto"/>
        <w:ind w:firstLine="720"/>
        <w:jc w:val="both"/>
      </w:pPr>
    </w:p>
    <w:p w14:paraId="20645B40" w14:textId="77777777" w:rsidR="001309AE" w:rsidRDefault="00000000">
      <w:pPr>
        <w:spacing w:after="0" w:line="360" w:lineRule="auto"/>
        <w:ind w:firstLine="720"/>
        <w:jc w:val="both"/>
        <w:rPr>
          <w:color w:val="202124"/>
          <w:highlight w:val="white"/>
        </w:rPr>
      </w:pPr>
      <w:r>
        <w:t xml:space="preserve">Metodología basada en los ejes rectores de la educación inicial </w:t>
      </w:r>
    </w:p>
    <w:p w14:paraId="450D5CB9" w14:textId="77777777" w:rsidR="001309AE" w:rsidRDefault="00000000">
      <w:pPr>
        <w:spacing w:after="0" w:line="360" w:lineRule="auto"/>
        <w:ind w:firstLine="720"/>
        <w:jc w:val="both"/>
      </w:pPr>
      <w:r>
        <w:rPr>
          <w:noProof/>
        </w:rPr>
        <mc:AlternateContent>
          <mc:Choice Requires="wpg">
            <w:drawing>
              <wp:anchor distT="0" distB="0" distL="114300" distR="114300" simplePos="0" relativeHeight="251658240" behindDoc="0" locked="0" layoutInCell="1" hidden="0" allowOverlap="1" wp14:anchorId="7A9C65F9" wp14:editId="5D00E9D5">
                <wp:simplePos x="0" y="0"/>
                <wp:positionH relativeFrom="column">
                  <wp:posOffset>444500</wp:posOffset>
                </wp:positionH>
                <wp:positionV relativeFrom="paragraph">
                  <wp:posOffset>50800</wp:posOffset>
                </wp:positionV>
                <wp:extent cx="4823460" cy="429895"/>
                <wp:effectExtent l="0" t="0" r="0" b="0"/>
                <wp:wrapNone/>
                <wp:docPr id="133623009" name="Rectángulo 133623009"/>
                <wp:cNvGraphicFramePr/>
                <a:graphic xmlns:a="http://schemas.openxmlformats.org/drawingml/2006/main">
                  <a:graphicData uri="http://schemas.microsoft.com/office/word/2010/wordprocessingShape">
                    <wps:wsp>
                      <wps:cNvSpPr/>
                      <wps:spPr>
                        <a:xfrm>
                          <a:off x="2948558" y="3579340"/>
                          <a:ext cx="4794885" cy="401320"/>
                        </a:xfrm>
                        <a:prstGeom prst="rect">
                          <a:avLst/>
                        </a:prstGeom>
                        <a:noFill/>
                        <a:ln w="28575" cap="flat" cmpd="sng">
                          <a:solidFill>
                            <a:srgbClr val="000000"/>
                          </a:solidFill>
                          <a:prstDash val="solid"/>
                          <a:miter lim="800000"/>
                          <a:headEnd type="none" w="sm" len="sm"/>
                          <a:tailEnd type="none" w="sm" len="sm"/>
                        </a:ln>
                      </wps:spPr>
                      <wps:txbx>
                        <w:txbxContent>
                          <w:p w14:paraId="093801E1" w14:textId="77777777" w:rsidR="001309AE" w:rsidRDefault="00000000">
                            <w:pPr>
                              <w:spacing w:line="258" w:lineRule="auto"/>
                              <w:jc w:val="center"/>
                              <w:textDirection w:val="btLr"/>
                            </w:pPr>
                            <w:r>
                              <w:rPr>
                                <w:b/>
                                <w:color w:val="000000"/>
                              </w:rPr>
                              <w:t>JUEGO    ARTE   LITERATURA    EXPLORACION DEL MEDIO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50800</wp:posOffset>
                </wp:positionV>
                <wp:extent cx="4823460" cy="429895"/>
                <wp:effectExtent b="0" l="0" r="0" t="0"/>
                <wp:wrapNone/>
                <wp:docPr id="133623009"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823460" cy="429895"/>
                        </a:xfrm>
                        <a:prstGeom prst="rect"/>
                        <a:ln/>
                      </pic:spPr>
                    </pic:pic>
                  </a:graphicData>
                </a:graphic>
              </wp:anchor>
            </w:drawing>
          </mc:Fallback>
        </mc:AlternateContent>
      </w:r>
    </w:p>
    <w:p w14:paraId="2CAB0112" w14:textId="77777777" w:rsidR="001309AE" w:rsidRDefault="001309AE">
      <w:pPr>
        <w:spacing w:after="0" w:line="360" w:lineRule="auto"/>
        <w:jc w:val="both"/>
        <w:rPr>
          <w:b/>
        </w:rPr>
      </w:pPr>
    </w:p>
    <w:p w14:paraId="3754DD8A" w14:textId="77777777" w:rsidR="001309AE" w:rsidRDefault="001309AE">
      <w:pPr>
        <w:spacing w:after="0" w:line="360" w:lineRule="auto"/>
        <w:jc w:val="both"/>
      </w:pPr>
    </w:p>
    <w:p w14:paraId="4DC3D458" w14:textId="77777777" w:rsidR="001309AE" w:rsidRDefault="00000000">
      <w:pPr>
        <w:shd w:val="clear" w:color="auto" w:fill="FFFFFF"/>
        <w:spacing w:after="0" w:line="360" w:lineRule="auto"/>
        <w:ind w:firstLine="720"/>
        <w:jc w:val="both"/>
        <w:rPr>
          <w:color w:val="202124"/>
          <w:highlight w:val="white"/>
        </w:rPr>
      </w:pPr>
      <w:r>
        <w:rPr>
          <w:color w:val="202124"/>
          <w:highlight w:val="white"/>
        </w:rPr>
        <w:t>Al utilizar esta metodología buscamos la participación de los padres en la educación de sus hijos, cuando ellos participan en la enseñanza de sus hijos, por lo general los niños obtienen mejores resultados en la escuela, su comportamiento es mejor, y tienen actitudes más positivas hacia el aprendizaje y su propio crecimiento personal.</w:t>
      </w:r>
    </w:p>
    <w:p w14:paraId="6CB60C4F" w14:textId="77777777" w:rsidR="001309AE" w:rsidRDefault="001309AE">
      <w:pPr>
        <w:shd w:val="clear" w:color="auto" w:fill="FFFFFF"/>
        <w:spacing w:after="0" w:line="360" w:lineRule="auto"/>
        <w:ind w:firstLine="720"/>
        <w:jc w:val="both"/>
        <w:rPr>
          <w:color w:val="202124"/>
          <w:highlight w:val="white"/>
        </w:rPr>
      </w:pPr>
    </w:p>
    <w:p w14:paraId="1F031276" w14:textId="77777777" w:rsidR="001309AE" w:rsidRDefault="00000000">
      <w:pPr>
        <w:spacing w:after="0" w:line="360" w:lineRule="auto"/>
        <w:ind w:firstLine="720"/>
        <w:jc w:val="both"/>
        <w:rPr>
          <w:color w:val="1E1E1E"/>
          <w:highlight w:val="white"/>
        </w:rPr>
      </w:pPr>
      <w:r>
        <w:rPr>
          <w:color w:val="202124"/>
          <w:highlight w:val="white"/>
        </w:rPr>
        <w:t>La participación de los padres y la familia incluye mostrar los talleres a realizar, para acompañar en el desarrollo de las destrezas necesarias para logros satisfactorios no solo en la escuela sino también en la crianza de niños sanos, en el manejo de problemas que afectan las vidas de los niños y en la toma de decisiones sobre la educación de los niños. Al conocer los talleres y la temática en cada periodo a desarrollar los padres aportan aspectos en la vida del</w:t>
      </w:r>
      <w:r>
        <w:rPr>
          <w:color w:val="1E1E1E"/>
          <w:highlight w:val="white"/>
        </w:rPr>
        <w:t xml:space="preserve"> niño esenciales para que puedan alcanzar su máximo potencial en la escuela o en la vida ya que sus padres ayudan y son la base fundamental para que sus necesidades físicas y emocionales sean satisfechas. Esto lleva a que los niños tengan buena autoestima, aprendan a tomar decisiones y hacerse responsables de los resultados de dichas decisiones. Esta buena comunicación entre padres y escuela disminuye la deserción escolar y la apatía hacia la misma, si hacemos a los padres participes de todo este proceso, en donde ellos lean cuentos diversos a los niños o hagan lecturas informativas mejora la comprensión y fluidez lectora, con esto los niños se dan cuenta o perciben que sus padres les dedican tiempo y los tratos son mejores con resultados de participación y  autoestima altas, conllevando todo esto a obtener resultados académicos muy buenos.</w:t>
      </w:r>
    </w:p>
    <w:p w14:paraId="53E7F1BD" w14:textId="77777777" w:rsidR="001309AE" w:rsidRDefault="001309AE">
      <w:pPr>
        <w:spacing w:after="0" w:line="360" w:lineRule="auto"/>
        <w:ind w:firstLine="720"/>
        <w:jc w:val="both"/>
        <w:rPr>
          <w:color w:val="1E1E1E"/>
          <w:highlight w:val="white"/>
        </w:rPr>
      </w:pPr>
    </w:p>
    <w:p w14:paraId="0431B455" w14:textId="77777777" w:rsidR="001309AE" w:rsidRDefault="001309AE">
      <w:pPr>
        <w:spacing w:after="0" w:line="360" w:lineRule="auto"/>
        <w:jc w:val="both"/>
        <w:rPr>
          <w:color w:val="1E1E1E"/>
          <w:highlight w:val="white"/>
        </w:rPr>
      </w:pPr>
    </w:p>
    <w:p w14:paraId="01DFDE19" w14:textId="77777777" w:rsidR="001309AE" w:rsidRDefault="00000000">
      <w:pPr>
        <w:shd w:val="clear" w:color="auto" w:fill="FFFFFF"/>
        <w:spacing w:after="0" w:line="360" w:lineRule="auto"/>
        <w:jc w:val="both"/>
        <w:rPr>
          <w:b/>
          <w:color w:val="2F5496"/>
        </w:rPr>
      </w:pPr>
      <w:r>
        <w:rPr>
          <w:b/>
          <w:color w:val="2F5496"/>
        </w:rPr>
        <w:lastRenderedPageBreak/>
        <w:t>3.5.8 Marco Referencial de Educación Inicial.</w:t>
      </w:r>
    </w:p>
    <w:p w14:paraId="045827EC" w14:textId="77777777" w:rsidR="001309AE" w:rsidRDefault="00000000">
      <w:pPr>
        <w:shd w:val="clear" w:color="auto" w:fill="FFFFFF"/>
        <w:spacing w:after="0" w:line="360" w:lineRule="auto"/>
        <w:jc w:val="both"/>
        <w:rPr>
          <w:b/>
        </w:rPr>
      </w:pPr>
      <w:r>
        <w:t xml:space="preserve"> </w:t>
      </w:r>
      <w:r>
        <w:rPr>
          <w:b/>
        </w:rPr>
        <w:t xml:space="preserve">• </w:t>
      </w:r>
      <w:r>
        <w:rPr>
          <w:b/>
          <w:color w:val="2F5496"/>
        </w:rPr>
        <w:t>3.5.8.1 Normativo y Político</w:t>
      </w:r>
    </w:p>
    <w:p w14:paraId="45003D1D" w14:textId="77777777" w:rsidR="001309AE" w:rsidRDefault="00000000">
      <w:pPr>
        <w:shd w:val="clear" w:color="auto" w:fill="FFFFFF"/>
        <w:spacing w:after="0" w:line="360" w:lineRule="auto"/>
        <w:jc w:val="both"/>
      </w:pPr>
      <w:r>
        <w:t xml:space="preserve">La educación de hoy día exige diferentes elementos que son necesarios para el cumplimiento y desarrollo de los objetivos y metas de la educación inicial , es dentro de esta que  se requiere  a los diferentes entes  sociales un cambio en la manera de realizar los procesos educativos, teniendo como objetivo principal  brindar educación, basados en el respeto y la empatía, con el fin de ofrecer  calidad en lo que  se refiere  a la educación de las niñas y los niños desde su nacimiento, hasta su ingreso a la educación formal, reconociendo  de esta forma la importancia de generar un impacto positivo en el  desarrollo humano y social de las generaciones actuales.  Es por esta razón que en Colombia se han establecido unas metas y políticas que buscan fortalecer una atención integral a la primera infancia donde no solo se desarrollen habilidades cognitivas, sino que también se tengan en cuenta el desarrollo de habilidades y destrezas características de cada niño, las cuales lo convierten en un ser único y que lo resalta como ser social en   todos los entornos en los que los niños y niñas se desenvuelven. Gestándose de esta manera acciones de articulación en pos de mejorar las condiciones y atenciones para que nuestra infancia goce un desarrollo íntegro respetando sus ritmos, intereses y necesidades. La educación inicial pone en el centro la enseñanza a las niñas y los niños, reconociendo las particularidades que singularizan su desarrollo infantil, por lo que las actuaciones de quienes están en interacción con ellas y ellos procuran contribuir a la construcción de su identidad, acompañándolos en su proceso de inserción y construcción del mundo propio y social. Por consiguiente, promover el desarrollo integral en el marco de la educación inicial significa reconocer a las niñas y los niños en el ejercicio de sus derechos, saber de sus singularidades, intereses, gustos y necesidades, y atenderlos mediante las actividades que implican esos intereses en sus momentos particulares de </w:t>
      </w:r>
      <w:r>
        <w:lastRenderedPageBreak/>
        <w:t xml:space="preserve">desarrollo. Todo este gran objetivo de la educación inicial cuenta hoy con un marco normativo que posibilita el alcance de dicho fin. Bajo los lineamientos políticos técnicos y de gestión, el proyecto pedagógico para Educación Inicial en la Institución educativa Distrital de Barranquilla CODEBA  se ha estructurado a partir de los establecido por la Ley 1804 del 2 de Agosto del 2016 y otras normativas ya descritas en este documento por la cual se establece la política de Estado para el desarrollo integral de la Primera Infancia de Cero a Siempre, en su Artículo No. 5 La educación inicial es un derecho de los niños y niñas menores de seis (6) años de edad. Se concibe como un proceso educativo y pedagógico intencional, permanente y estructurado, a través del cual los niños y las niñas desarrollan su potencial, capacidades y habilidades en el juego, el arte, la literatura y la exploración del medio, contando con la familia como actor vital de dicho proceso. </w:t>
      </w:r>
    </w:p>
    <w:p w14:paraId="35354ABB" w14:textId="77777777" w:rsidR="001309AE" w:rsidRDefault="001309AE">
      <w:pPr>
        <w:shd w:val="clear" w:color="auto" w:fill="FFFFFF"/>
        <w:spacing w:after="0" w:line="360" w:lineRule="auto"/>
        <w:jc w:val="both"/>
      </w:pPr>
    </w:p>
    <w:p w14:paraId="5880C43E" w14:textId="77777777" w:rsidR="001309AE" w:rsidRDefault="00000000">
      <w:pPr>
        <w:shd w:val="clear" w:color="auto" w:fill="FFFFFF"/>
        <w:spacing w:after="0" w:line="360" w:lineRule="auto"/>
        <w:jc w:val="both"/>
        <w:rPr>
          <w:b/>
          <w:color w:val="2F5496"/>
        </w:rPr>
      </w:pPr>
      <w:r>
        <w:rPr>
          <w:b/>
          <w:color w:val="2F5496"/>
        </w:rPr>
        <w:t>3.5.8.2 Marco Conceptual de Educación Inicial</w:t>
      </w:r>
      <w:r>
        <w:rPr>
          <w:color w:val="2F5496"/>
        </w:rPr>
        <w:t>.</w:t>
      </w:r>
    </w:p>
    <w:p w14:paraId="5EF57655" w14:textId="77777777" w:rsidR="001309AE" w:rsidRDefault="00000000">
      <w:pPr>
        <w:shd w:val="clear" w:color="auto" w:fill="FFFFFF"/>
        <w:spacing w:after="0" w:line="360" w:lineRule="auto"/>
        <w:jc w:val="both"/>
      </w:pPr>
      <w:r>
        <w:t xml:space="preserve"> • La niña y el niño en educación inicial Las niñas y los niños son titulares de derechos, seres sociales, singulares y diversos. No pueden seguir concibiéndose como adultos pequeños, ni como seres incompletos, visibles solo en la medida de las acciones de las personas mayores. En ellos y ellas debe reconocerse su carácter social, sus capacidades para hacer parte en la vida de la sociedad, desarrollarse y crecer en la interacción con otros, entre los cuales requiere de personas adultas -además de ambientes participativos que contribuyan a garantizar su desarrollo. En este sentido para la Institución Educativa Distrital De Barranquilla CODEBA, los niños y niñas son concebidos como protagonistas de su propio desarrollo, con sus capacidades, gustos, cualidades, potencialidades, ritmos y estilos propios que los hacen únicos, singulares y diferentes. </w:t>
      </w:r>
    </w:p>
    <w:p w14:paraId="09C985BB" w14:textId="77777777" w:rsidR="001309AE" w:rsidRDefault="00000000">
      <w:pPr>
        <w:shd w:val="clear" w:color="auto" w:fill="FFFFFF"/>
        <w:spacing w:after="0" w:line="360" w:lineRule="auto"/>
        <w:jc w:val="both"/>
      </w:pPr>
      <w:r>
        <w:rPr>
          <w:b/>
          <w:color w:val="2F5496"/>
        </w:rPr>
        <w:lastRenderedPageBreak/>
        <w:t>• Desarrollo Integral</w:t>
      </w:r>
      <w:r>
        <w:t xml:space="preserve"> El desarrollo infantil es entendido “como un proceso de transformaciones y cambios que posibilitan la aparición de comportamientos novedosos y ordenados, los cuales se generan a través del tiempo y a partir de la propia actividad de las niñas y niños, de su capacidad para organizar por sí mismos sus experiencias y la información que de ellas se derivan”. El desarrollo integral desde nuestra perspectiva se caracteriza por ser continuo; reflejarse en cambios y aprendizajes permanentes de nuestros niños y niñas; ser activo, participativo e íntegro. </w:t>
      </w:r>
    </w:p>
    <w:p w14:paraId="131C0B29" w14:textId="77777777" w:rsidR="001309AE" w:rsidRDefault="00000000">
      <w:pPr>
        <w:shd w:val="clear" w:color="auto" w:fill="FFFFFF"/>
        <w:spacing w:after="0" w:line="360" w:lineRule="auto"/>
        <w:jc w:val="both"/>
        <w:rPr>
          <w:color w:val="2F5496"/>
        </w:rPr>
      </w:pPr>
      <w:r>
        <w:rPr>
          <w:color w:val="2F5496"/>
        </w:rPr>
        <w:t xml:space="preserve">• </w:t>
      </w:r>
      <w:r>
        <w:rPr>
          <w:b/>
          <w:color w:val="2F5496"/>
        </w:rPr>
        <w:t>La familia</w:t>
      </w:r>
      <w:r>
        <w:rPr>
          <w:color w:val="2F5496"/>
        </w:rPr>
        <w:t xml:space="preserve"> </w:t>
      </w:r>
    </w:p>
    <w:p w14:paraId="35E4EE86" w14:textId="77777777" w:rsidR="001309AE" w:rsidRDefault="00000000">
      <w:pPr>
        <w:shd w:val="clear" w:color="auto" w:fill="FFFFFF"/>
        <w:spacing w:after="0" w:line="360" w:lineRule="auto"/>
        <w:jc w:val="both"/>
      </w:pPr>
      <w:r>
        <w:t xml:space="preserve">Para nuestra institución educativa la familia se concibe como un grupo donde se establecen relaciones sociales de afecto, solidaridad, permanencia y vínculo afectivos sólidos, con una participación activa en el proceso educativo de sus hijos. Apoyando y acompañando el proceso de manera responsable, consciente y efectiva. </w:t>
      </w:r>
    </w:p>
    <w:p w14:paraId="2A9F6139" w14:textId="77777777" w:rsidR="001309AE" w:rsidRDefault="00000000">
      <w:pPr>
        <w:shd w:val="clear" w:color="auto" w:fill="FFFFFF"/>
        <w:spacing w:after="0" w:line="360" w:lineRule="auto"/>
        <w:jc w:val="both"/>
      </w:pPr>
      <w:r>
        <w:rPr>
          <w:color w:val="2F5496"/>
        </w:rPr>
        <w:t xml:space="preserve">• </w:t>
      </w:r>
      <w:r>
        <w:rPr>
          <w:b/>
          <w:color w:val="2F5496"/>
        </w:rPr>
        <w:t>Entornos en los que se desarrollan las niñas y los niños</w:t>
      </w:r>
      <w:r>
        <w:t xml:space="preserve"> Entendidos como los diversos espacios sociales, culturales e incluso físicos donde las niñas y los niños interactúan con otros y con el contexto, con capacidad para favorecer el desarrollo infantil, promover la construcción de la vida subjetiva y cotidiana, vincularlos con la vida social, histórica, cultural, política y económica de la sociedad a la que pertenecen. Desde la apuesta para la atención integral a la primera infancia se destacan cuatro entornos: entorno hogar, entorno salud, espacio público y entorno educativo, por su importancia para el desarrollo de las niñas y los niños que pasan la mayoría de su tiempo en ellos. </w:t>
      </w:r>
    </w:p>
    <w:p w14:paraId="3F6199AE" w14:textId="77777777" w:rsidR="001309AE" w:rsidRDefault="00000000">
      <w:pPr>
        <w:shd w:val="clear" w:color="auto" w:fill="FFFFFF"/>
        <w:spacing w:after="0" w:line="360" w:lineRule="auto"/>
        <w:jc w:val="both"/>
      </w:pPr>
      <w:r>
        <w:rPr>
          <w:color w:val="2F5496"/>
        </w:rPr>
        <w:t xml:space="preserve">• </w:t>
      </w:r>
      <w:r>
        <w:rPr>
          <w:b/>
          <w:color w:val="2F5496"/>
        </w:rPr>
        <w:t>El entorno hogar:</w:t>
      </w:r>
      <w:r>
        <w:t xml:space="preserve"> “el espacio de acogida y afecto en el que transcurre la mayor parte de la primera infancia, que les proporciona referentes sociales y culturales básicos con los cuales empiezan a moverse en la sociedad”. </w:t>
      </w:r>
    </w:p>
    <w:p w14:paraId="1E51771D" w14:textId="77777777" w:rsidR="001309AE" w:rsidRDefault="00000000">
      <w:pPr>
        <w:shd w:val="clear" w:color="auto" w:fill="FFFFFF"/>
        <w:spacing w:after="0" w:line="360" w:lineRule="auto"/>
        <w:jc w:val="both"/>
      </w:pPr>
      <w:r>
        <w:rPr>
          <w:color w:val="2F5496"/>
        </w:rPr>
        <w:lastRenderedPageBreak/>
        <w:t xml:space="preserve">• </w:t>
      </w:r>
      <w:r>
        <w:rPr>
          <w:b/>
          <w:color w:val="2F5496"/>
        </w:rPr>
        <w:t>El entorno salud</w:t>
      </w:r>
      <w:r>
        <w:rPr>
          <w:color w:val="2F5496"/>
        </w:rPr>
        <w:t>:</w:t>
      </w:r>
      <w:r>
        <w:t xml:space="preserve"> “acompaña el proceso de preconcepción, gestación, nacimiento y de ahí en adelante, con el propósito fundamental de preservar la existencia de niñas y niños en condiciones de plena dignidad”. </w:t>
      </w:r>
    </w:p>
    <w:p w14:paraId="36535147" w14:textId="77777777" w:rsidR="001309AE" w:rsidRDefault="00000000">
      <w:pPr>
        <w:shd w:val="clear" w:color="auto" w:fill="FFFFFF"/>
        <w:spacing w:after="0" w:line="360" w:lineRule="auto"/>
        <w:jc w:val="both"/>
      </w:pPr>
      <w:r>
        <w:rPr>
          <w:b/>
          <w:color w:val="2F5496"/>
        </w:rPr>
        <w:t>• El espacio público:</w:t>
      </w:r>
      <w:r>
        <w:t xml:space="preserve"> en el que confluyen los lugares abiertos de libre acceso (parques, vías, plazas) y los ubicados en instalaciones de acceso permitido (bibliotecas, ludotecas, casas de la cultura, escenarios de participación), contribuye en la construcción de la identidad y sentido de pertenencia de las niñas y los niños, del ejercicio ciudadano, a la formación democrática, al desarrollo de la creatividad, y a la socialización, por la diversidad de estímulos y ambientes que proporciona. Razón por la cual también deben garantizar la seguridad para las niñas, los niños y sus familias, al igual que promover acciones que favorezcan la interacción y el desarrollo integral de la primera infancia. </w:t>
      </w:r>
    </w:p>
    <w:p w14:paraId="3561DE0C" w14:textId="77777777" w:rsidR="001309AE" w:rsidRDefault="00000000">
      <w:pPr>
        <w:shd w:val="clear" w:color="auto" w:fill="FFFFFF"/>
        <w:spacing w:after="0" w:line="360" w:lineRule="auto"/>
        <w:jc w:val="both"/>
      </w:pPr>
      <w:r>
        <w:rPr>
          <w:color w:val="2F5496"/>
        </w:rPr>
        <w:t xml:space="preserve">• </w:t>
      </w:r>
      <w:r>
        <w:rPr>
          <w:b/>
          <w:color w:val="2F5496"/>
        </w:rPr>
        <w:t>El entorno educativo</w:t>
      </w:r>
      <w:r>
        <w:rPr>
          <w:b/>
        </w:rPr>
        <w:t>:</w:t>
      </w:r>
      <w:r>
        <w:t xml:space="preserve"> “propicia de manera intencionada acciones pedagógicas que permiten a las niñas y a los niños vivenciar y profundizar en su condición de sujetos de derechos, ciudadanos participativos, transformadores de sí mismos y de la realidad, creadores de cultura y de conocimiento”. La interacción con otros en este entorno, favorece la vivencia de conocimiento y respeto hacia los demás, la construcción e interiorización de normas y la convivencia. Este entorno, en condiciones pertinentes y de calidad, es lugar de encuentro con lo diverso en la expresión de ideas y emociones, la exploración del mundo, el planteamiento de preguntas e hipótesis, en ambientes seguros, protectores y acogedores. Pero también, es lugar de prácticas de cuidado caracterizadas por la interacción, el afecto y el intercambio, y de otras acciones relacionadas con la atención integral: alimentación, nutrición, salud, cuidado y crianza en la familia, participación, recreación, protección. Hacen parte del entorno educativo los espacios convencionales y no convencionales propios de la educación inicial, la cual, en el marco de la atención integral a la primera infancia, debe tener </w:t>
      </w:r>
      <w:r>
        <w:lastRenderedPageBreak/>
        <w:t xml:space="preserve">en cuenta acciones de política (expresadas en planes, programas, proyectos, servicios), intencionadas y efectivas, que generen condiciones y promuevan capacidades individuales, familiares, institucionales y sociales para promover el desarrollo integral de las niñas y los niños, reconociendo sus potencialidades, condiciones particulares y de contexto. </w:t>
      </w:r>
    </w:p>
    <w:p w14:paraId="06903041" w14:textId="77777777" w:rsidR="001309AE" w:rsidRDefault="00000000">
      <w:pPr>
        <w:shd w:val="clear" w:color="auto" w:fill="FFFFFF"/>
        <w:spacing w:after="0" w:line="360" w:lineRule="auto"/>
        <w:jc w:val="both"/>
      </w:pPr>
      <w:r>
        <w:rPr>
          <w:b/>
          <w:color w:val="2F5496"/>
        </w:rPr>
        <w:t>• Ambientes pedagógicos:</w:t>
      </w:r>
      <w:r>
        <w:t xml:space="preserve"> Concebimos en educación inicial nuestros ambientes, como el conjunto de condiciones relacionales, espaciales y físicas que generan un tipo de interacción pedagógica. Están determinados por la manera como se diseña el espacio, se disponen los objetos y las características del mobiliario, configurando así acciones e interacciones.</w:t>
      </w:r>
    </w:p>
    <w:p w14:paraId="6497E270" w14:textId="77777777" w:rsidR="001309AE" w:rsidRDefault="00000000">
      <w:pPr>
        <w:shd w:val="clear" w:color="auto" w:fill="FFFFFF"/>
        <w:spacing w:after="0" w:line="360" w:lineRule="auto"/>
        <w:jc w:val="both"/>
      </w:pPr>
      <w:r>
        <w:rPr>
          <w:b/>
        </w:rPr>
        <w:t xml:space="preserve"> </w:t>
      </w:r>
      <w:r>
        <w:rPr>
          <w:b/>
          <w:color w:val="2F5496"/>
        </w:rPr>
        <w:t>• Atención integral:</w:t>
      </w:r>
      <w:r>
        <w:t xml:space="preserve"> Son las acciones pertinentes, suficientes y oportunas que inciden en la promoción y ejercicio efectivo de los derechos de las niñas y los niños en forma integral. Estas son ejercidas por la familia, la sociedad y el Estado y se dirigen a garantizar el cuidado, el potenciamiento del desarrollo, las experiencias pedagógicas significativas, el acceso a la cultura, el arte, el juego, la actividad física, la promoción de la vida, la salud y la alimentación saludable, y la generación de ambientes seguros, sensibles y acogedores.</w:t>
      </w:r>
    </w:p>
    <w:p w14:paraId="31D6BEB3" w14:textId="77777777" w:rsidR="001309AE" w:rsidRDefault="00000000">
      <w:pPr>
        <w:shd w:val="clear" w:color="auto" w:fill="FFFFFF"/>
        <w:spacing w:after="0" w:line="360" w:lineRule="auto"/>
        <w:jc w:val="both"/>
        <w:rPr>
          <w:b/>
          <w:color w:val="2F5496"/>
        </w:rPr>
      </w:pPr>
      <w:r>
        <w:rPr>
          <w:color w:val="2F5496"/>
        </w:rPr>
        <w:t xml:space="preserve"> </w:t>
      </w:r>
      <w:r>
        <w:rPr>
          <w:b/>
          <w:color w:val="2F5496"/>
        </w:rPr>
        <w:t>• Cuidado:</w:t>
      </w:r>
    </w:p>
    <w:p w14:paraId="165EB4F8" w14:textId="77777777" w:rsidR="001309AE" w:rsidRDefault="00000000">
      <w:pPr>
        <w:shd w:val="clear" w:color="auto" w:fill="FFFFFF"/>
        <w:spacing w:after="0" w:line="360" w:lineRule="auto"/>
        <w:jc w:val="both"/>
      </w:pPr>
      <w:r>
        <w:t xml:space="preserve"> Conjunto de prácticas desarrolladas por personas idóneas para garantizar el ejercicio de los derechos de las niñas y los niños en primera infancia. Tiene en cuenta aspectos referidos con la prevención, promoción y verificación de la garantía de los derechos de la población infantil y con el despliegue de acciones relacionadas con salud y nutrición, ambientes adecuados y seguros, promoción integral del desarrollo y prevención de violencias, entre otras. De esta forma en CODEBA el cuidado de los niños y niñas está a cargo de un talento humano idóneo, cuya formación interdisciplinar permite la garantía de los aspectos antes mencionados. </w:t>
      </w:r>
    </w:p>
    <w:p w14:paraId="4A513CB3" w14:textId="77777777" w:rsidR="001309AE" w:rsidRDefault="00000000">
      <w:pPr>
        <w:shd w:val="clear" w:color="auto" w:fill="FFFFFF"/>
        <w:spacing w:after="0" w:line="360" w:lineRule="auto"/>
        <w:jc w:val="both"/>
      </w:pPr>
      <w:r>
        <w:rPr>
          <w:b/>
          <w:color w:val="2F5496"/>
        </w:rPr>
        <w:lastRenderedPageBreak/>
        <w:t>• Desarrollo infantil:</w:t>
      </w:r>
      <w:r>
        <w:t xml:space="preserve"> Se entiende como un proceso integral que hace parte y sienta las bases del desarrollo humano posterior. El desarrollo se logra gracias a la interacción entre factores individuales, sociales y los propios del contexto del que se forma parte. Su eje fundamental son las experiencias que la niña y el niño, de manera activa, establecen con su entorno, que en un sentido amplio contempla las circunstancias físicas sociales y emocionales en las que se desenvuelven. Es así entendido para nuestra institución, como el eje fundamental de nuestros procesos y accionar diario. </w:t>
      </w:r>
    </w:p>
    <w:p w14:paraId="2992781E" w14:textId="77777777" w:rsidR="001309AE" w:rsidRDefault="00000000">
      <w:pPr>
        <w:shd w:val="clear" w:color="auto" w:fill="FFFFFF"/>
        <w:spacing w:after="0" w:line="360" w:lineRule="auto"/>
        <w:jc w:val="both"/>
      </w:pPr>
      <w:r>
        <w:rPr>
          <w:color w:val="2F5496"/>
        </w:rPr>
        <w:t xml:space="preserve">• </w:t>
      </w:r>
      <w:r>
        <w:rPr>
          <w:b/>
          <w:color w:val="2F5496"/>
        </w:rPr>
        <w:t>Estrategia pedagógica:</w:t>
      </w:r>
      <w:r>
        <w:t xml:space="preserve"> formas de trabajo organizado, producto de reflexiones sobre el hecho educativo, que apuntan a responder la permanente pregunta de la maestra o maestro sobre el cómo se enseña, o en nuestro caso, sobre cómo se potencia el desarrollo de las niñas y los niños. Posibilitan planear y organizar momentos, ambientes, tiempos, interacciones y experiencias que llenan de sentido el quehacer cotidiano de una maestra o agente educativo con un grupo de niñas y niños. </w:t>
      </w:r>
    </w:p>
    <w:p w14:paraId="7316EF9C" w14:textId="77777777" w:rsidR="001309AE" w:rsidRDefault="00000000">
      <w:pPr>
        <w:shd w:val="clear" w:color="auto" w:fill="FFFFFF"/>
        <w:spacing w:after="0" w:line="360" w:lineRule="auto"/>
        <w:jc w:val="both"/>
      </w:pPr>
      <w:r>
        <w:rPr>
          <w:b/>
          <w:color w:val="2F5496"/>
        </w:rPr>
        <w:t>• Competencias:</w:t>
      </w:r>
      <w:r>
        <w:t xml:space="preserve"> Entendida como la existencia de una capacidad general que se concreta en el ejercicio de procedimientos o ‘haceres’ refinados, que, en su conjunto, les permiten construir a niños y niñas un ‘saber hacer’ y más adelante un ‘poder hacer’ cada vez más sofisticado y específico. La competencia se caracteriza porque moviliza o potencia el conocimiento que surge de una situación específica, hacia diversas situaciones y este carácter flexible le brinda a los niños más posibilidades de ‘poder hacer’ y de un desarrollo autónomo. </w:t>
      </w:r>
    </w:p>
    <w:p w14:paraId="51F33645" w14:textId="77777777" w:rsidR="001309AE" w:rsidRDefault="00000000">
      <w:pPr>
        <w:shd w:val="clear" w:color="auto" w:fill="FFFFFF"/>
        <w:spacing w:after="0" w:line="360" w:lineRule="auto"/>
        <w:jc w:val="both"/>
      </w:pPr>
      <w:r>
        <w:rPr>
          <w:b/>
          <w:color w:val="2F5496"/>
        </w:rPr>
        <w:t>• Aprendizaje significativo:</w:t>
      </w:r>
      <w:r>
        <w:t xml:space="preserve"> Entendido desde la perspectiva de nuestra metodología, como aquellos saberes necesarios para la formación de los estudiantes, en la medida en que se aprendan significativamente. El aprendizaje es significativo porque los saberes son de interés para el estudiante. El interés debe entenderse como algo que hay que crear y no </w:t>
      </w:r>
      <w:r>
        <w:lastRenderedPageBreak/>
        <w:t xml:space="preserve">simplemente como algo que "tiene" el estudiante. Se despierta interés como resultado de la dinámica que se establece en el desarrollo de los diferentes encuentros pedagógicos. La significatividad lógica se promueve mediante preguntas, debates, planteando inquietudes, presentando información general en contenidos familiares, etc. De forma que los estudiantes movilicen lo que ya saben y organicen sus conocimientos para aprender. Es importante que esta actividad sea cotidiana en la dinámica de los encuentros y que los estudiantes la incorporen como una estrategia para aprender. </w:t>
      </w:r>
    </w:p>
    <w:p w14:paraId="7A75E5FB" w14:textId="77777777" w:rsidR="001309AE" w:rsidRDefault="001309AE">
      <w:pPr>
        <w:shd w:val="clear" w:color="auto" w:fill="FFFFFF"/>
        <w:spacing w:after="0" w:line="360" w:lineRule="auto"/>
        <w:jc w:val="both"/>
      </w:pPr>
    </w:p>
    <w:p w14:paraId="1804C420" w14:textId="77777777" w:rsidR="001309AE" w:rsidRDefault="00000000">
      <w:pPr>
        <w:shd w:val="clear" w:color="auto" w:fill="FFFFFF"/>
        <w:spacing w:after="0" w:line="360" w:lineRule="auto"/>
        <w:jc w:val="both"/>
      </w:pPr>
      <w:r>
        <w:rPr>
          <w:b/>
          <w:color w:val="2F5496"/>
        </w:rPr>
        <w:t>3.5.8 Objetivo de educación inicial</w:t>
      </w:r>
      <w:r>
        <w:rPr>
          <w:b/>
        </w:rPr>
        <w:t>.</w:t>
      </w:r>
      <w:r>
        <w:t xml:space="preserve"> </w:t>
      </w:r>
    </w:p>
    <w:p w14:paraId="09E4AF82" w14:textId="77777777" w:rsidR="001309AE" w:rsidRDefault="00000000">
      <w:pPr>
        <w:shd w:val="clear" w:color="auto" w:fill="FFFFFF"/>
        <w:spacing w:after="0" w:line="360" w:lineRule="auto"/>
        <w:jc w:val="both"/>
      </w:pPr>
      <w:r>
        <w:t xml:space="preserve">Propiciar experiencias de aprendizaje contextualizado atendiendo a los ritmos, saberes, necesidades, intereses, particularidades y características del desarrollo de los niños y las niñas, a través de ambientes intencionados y de las actividades rectoras de las primeras infancias encaminadas a la potencialización de sus habilidades, destrezas y capacidades en toda su integralidad, desde una experiencia de aprendizaje basado en proyectos. </w:t>
      </w:r>
    </w:p>
    <w:p w14:paraId="252DC454" w14:textId="77777777" w:rsidR="001309AE" w:rsidRDefault="00000000">
      <w:pPr>
        <w:shd w:val="clear" w:color="auto" w:fill="FFFFFF"/>
        <w:spacing w:after="0" w:line="360" w:lineRule="auto"/>
        <w:jc w:val="both"/>
        <w:rPr>
          <w:color w:val="2F5496"/>
        </w:rPr>
      </w:pPr>
      <w:r>
        <w:rPr>
          <w:b/>
          <w:color w:val="2F5496"/>
        </w:rPr>
        <w:t>3.5.8.1 Intencionalidades y Propósitos del Trabajo pedagógico.</w:t>
      </w:r>
      <w:r>
        <w:rPr>
          <w:color w:val="2F5496"/>
        </w:rPr>
        <w:t xml:space="preserve"> </w:t>
      </w:r>
    </w:p>
    <w:p w14:paraId="67D18389" w14:textId="77777777" w:rsidR="001309AE" w:rsidRDefault="00000000">
      <w:pPr>
        <w:shd w:val="clear" w:color="auto" w:fill="FFFFFF"/>
        <w:spacing w:after="0" w:line="360" w:lineRule="auto"/>
        <w:jc w:val="both"/>
      </w:pPr>
      <w:r>
        <w:t xml:space="preserve">El trabajo pedagógico desarrollado en la institución educativa CODEBA desde educación inicial se encuentra orientado a la formación integral del ser atendiendo a las características del desarrollo, particularidades y necesidades de los niños y niñas, propiciando un trabajo pedagógico que parte de las inquietudes, intereses, curiosidades y saberes previos de los infantes, a través de interacciones de calidad en ambientes enriquecidos adaptados a su contexto y realidad, abiertos a la resignificación constante y permanente la cual está sujeta al ritmo de las experiencias educativas, buscando así favorecer la construcción de su identidad, el fortalecimiento de las relaciones con sus iguales, familia y maestros. Nuestra organización pedagógica está basada en la estructura sugerida por los Referentes Técnicos </w:t>
      </w:r>
      <w:r>
        <w:lastRenderedPageBreak/>
        <w:t xml:space="preserve">de Educación inicial para la primera Infancia, la cual nos permite enriquecer el quehacer pedagógico ofreciendo experiencias desafiantes que fomentan su desarrollo y no a la simple preparación para la escuela primaria. Es por lo anterior que las actividades rectoras de la primera infancia se convierten en un eje importante que alimenta constantemente la innovación de experiencias y acciones a partir del juego, la literatura, el arte y la exploración del medio, estas a su vez se convierten en unos aliados significativos para el desarrollo de los aprendizajes </w:t>
      </w:r>
    </w:p>
    <w:p w14:paraId="6BB0015F" w14:textId="77777777" w:rsidR="001309AE" w:rsidRDefault="00000000">
      <w:pPr>
        <w:shd w:val="clear" w:color="auto" w:fill="FFFFFF"/>
        <w:spacing w:after="0" w:line="360" w:lineRule="auto"/>
        <w:jc w:val="both"/>
      </w:pPr>
      <w:r>
        <w:t xml:space="preserve">• Fortalecer los espacios en los cuales interactúan los niños y niñas en el desarrollo de sus procesos pedagógicos. </w:t>
      </w:r>
    </w:p>
    <w:p w14:paraId="5A319B36" w14:textId="77777777" w:rsidR="001309AE" w:rsidRDefault="00000000">
      <w:pPr>
        <w:shd w:val="clear" w:color="auto" w:fill="FFFFFF"/>
        <w:spacing w:after="0" w:line="360" w:lineRule="auto"/>
        <w:jc w:val="both"/>
      </w:pPr>
      <w:r>
        <w:t xml:space="preserve">• Potenciar el desarrollo de habilidades sociales, a través de la interacción con sus compañeros y adultos, en espacios pedagógicos enriquecidos. </w:t>
      </w:r>
    </w:p>
    <w:p w14:paraId="3C1C50A4" w14:textId="77777777" w:rsidR="001309AE" w:rsidRDefault="00000000">
      <w:pPr>
        <w:shd w:val="clear" w:color="auto" w:fill="FFFFFF"/>
        <w:spacing w:after="0" w:line="360" w:lineRule="auto"/>
        <w:jc w:val="both"/>
      </w:pPr>
      <w:r>
        <w:t xml:space="preserve">• Favorecer la autonomía de niñas y niños, a través de la disposición de ambientes que inviten a la integración, el juego y la comunicación. </w:t>
      </w:r>
    </w:p>
    <w:p w14:paraId="254E7E3E" w14:textId="77777777" w:rsidR="001309AE" w:rsidRDefault="00000000">
      <w:pPr>
        <w:shd w:val="clear" w:color="auto" w:fill="FFFFFF"/>
        <w:spacing w:after="0" w:line="360" w:lineRule="auto"/>
        <w:jc w:val="both"/>
      </w:pPr>
      <w:r>
        <w:t xml:space="preserve">• Potenciar la creatividad del niño y la niña, a través del contacto con diversos elementos y materiales que él mismo pueda transformar, de manera libre y autónoma. </w:t>
      </w:r>
    </w:p>
    <w:p w14:paraId="4F4DE21F" w14:textId="77777777" w:rsidR="001309AE" w:rsidRDefault="00000000">
      <w:pPr>
        <w:shd w:val="clear" w:color="auto" w:fill="FFFFFF"/>
        <w:spacing w:after="0" w:line="360" w:lineRule="auto"/>
        <w:jc w:val="both"/>
      </w:pPr>
      <w:r>
        <w:t xml:space="preserve">• Fortalecer la identidad cultural de las niñas y los niños del nivel de educación inicial, a través del contacto directo con su cultura y tradiciones. </w:t>
      </w:r>
    </w:p>
    <w:p w14:paraId="79E891AE" w14:textId="77777777" w:rsidR="001309AE" w:rsidRDefault="00000000">
      <w:pPr>
        <w:shd w:val="clear" w:color="auto" w:fill="FFFFFF"/>
        <w:spacing w:after="0" w:line="360" w:lineRule="auto"/>
        <w:jc w:val="both"/>
      </w:pPr>
      <w:r>
        <w:t>• Desarrollar lazos afectivos sólidos entre niñas, niños, y adultos, a través de diversas acciones que integren a los diferentes medios de la comunidad educativa.</w:t>
      </w:r>
    </w:p>
    <w:p w14:paraId="6A29B8EB" w14:textId="77777777" w:rsidR="001309AE" w:rsidRDefault="00000000">
      <w:pPr>
        <w:shd w:val="clear" w:color="auto" w:fill="FFFFFF"/>
        <w:spacing w:after="0" w:line="360" w:lineRule="auto"/>
        <w:jc w:val="both"/>
      </w:pPr>
      <w:r>
        <w:t xml:space="preserve"> • Potenciar aprendizajes significativos en las niñas y los niños, a través de experiencias de interacción con su entorno, pares y adultos. </w:t>
      </w:r>
    </w:p>
    <w:p w14:paraId="5DA80130" w14:textId="77777777" w:rsidR="001309AE" w:rsidRDefault="00000000">
      <w:pPr>
        <w:shd w:val="clear" w:color="auto" w:fill="FFFFFF"/>
        <w:spacing w:after="0" w:line="360" w:lineRule="auto"/>
        <w:jc w:val="both"/>
      </w:pPr>
      <w:r>
        <w:t xml:space="preserve">• Fortalecer los procesos comunicativos de las niñas y niños con sus pares y adultos, a través de interacciones sociales significativas. </w:t>
      </w:r>
    </w:p>
    <w:p w14:paraId="114264E8" w14:textId="77777777" w:rsidR="001309AE" w:rsidRDefault="00000000">
      <w:pPr>
        <w:shd w:val="clear" w:color="auto" w:fill="FFFFFF"/>
        <w:spacing w:after="0" w:line="360" w:lineRule="auto"/>
        <w:jc w:val="both"/>
      </w:pPr>
      <w:r>
        <w:lastRenderedPageBreak/>
        <w:t xml:space="preserve">• Articular a la familia y la comunidad en general en el desarrollo de los procesos pedagógicos adelantados en el nivel de educación inicial. </w:t>
      </w:r>
    </w:p>
    <w:p w14:paraId="3B25E349" w14:textId="77777777" w:rsidR="001309AE" w:rsidRDefault="00000000">
      <w:pPr>
        <w:shd w:val="clear" w:color="auto" w:fill="FFFFFF"/>
        <w:spacing w:after="0" w:line="360" w:lineRule="auto"/>
        <w:jc w:val="both"/>
        <w:rPr>
          <w:color w:val="2F5496"/>
        </w:rPr>
      </w:pPr>
      <w:r>
        <w:rPr>
          <w:b/>
          <w:color w:val="2F5496"/>
        </w:rPr>
        <w:t>3.5.8.2 Organización del Trabajo Pedagógico</w:t>
      </w:r>
      <w:r>
        <w:rPr>
          <w:color w:val="2F5496"/>
        </w:rPr>
        <w:t xml:space="preserve"> </w:t>
      </w:r>
    </w:p>
    <w:p w14:paraId="378D3A8A" w14:textId="77777777" w:rsidR="001309AE" w:rsidRDefault="00000000">
      <w:pPr>
        <w:shd w:val="clear" w:color="auto" w:fill="FFFFFF"/>
        <w:spacing w:after="0" w:line="360" w:lineRule="auto"/>
        <w:jc w:val="both"/>
      </w:pPr>
      <w:r>
        <w:t xml:space="preserve">El trabajo pedagógico en educación inicial ofrecido por la I.E Distrital de Barranquilla se ha estructurado a partir de las actividades rectoras y las dimensiones del niño, las cuales se consideran actividades inherentes a los niños y las niñas, que posibilitan aprendizajes por sí mismas. </w:t>
      </w:r>
      <w:r>
        <w:rPr>
          <w:b/>
        </w:rPr>
        <w:t>El juego, el arte, la literatura y la exploración del medio</w:t>
      </w:r>
      <w:r>
        <w:t xml:space="preserve"> son las actividades rectoras de la primera infancia, lejos de ser herramientas o estrategias pedagógicas, que se "usan como medio para lograr otros aprendizajes", en sí mismas posibilitan aprendizajes. Por la anterior las actividades rectoras se convirtiéndose en el eje fundamental para la planeación de experiencias, preparación de ambientes y orientaciones claves para el establecimiento de lenguajes y permanentes y constantes con los niños, niñas y sus familias encaminados a propender el desarrollo de los niños y niñas desde su integralidad, a través de acciones intencionadas que respondan a las características del desarrollo, intereses, ritmos, saberes y necesidades estructuradas desde el reconocimiento del contexto en el que se desarrolla su vida cotidiana, generando escenarios activos, ambientados y seguros que permitan la libre exploración, la autonomía. </w:t>
      </w:r>
    </w:p>
    <w:p w14:paraId="400BA3DD" w14:textId="77777777" w:rsidR="001309AE" w:rsidRDefault="001309AE">
      <w:pPr>
        <w:shd w:val="clear" w:color="auto" w:fill="FFFFFF"/>
        <w:spacing w:after="0" w:line="360" w:lineRule="auto"/>
        <w:jc w:val="both"/>
        <w:rPr>
          <w:color w:val="FF0000"/>
        </w:rPr>
      </w:pPr>
    </w:p>
    <w:p w14:paraId="199A260F" w14:textId="77777777" w:rsidR="001309AE" w:rsidRDefault="00000000">
      <w:pPr>
        <w:shd w:val="clear" w:color="auto" w:fill="FFFFFF"/>
        <w:spacing w:after="0" w:line="360" w:lineRule="auto"/>
        <w:jc w:val="both"/>
        <w:rPr>
          <w:b/>
          <w:color w:val="2F5496"/>
        </w:rPr>
      </w:pPr>
      <w:r>
        <w:rPr>
          <w:b/>
          <w:color w:val="2F5496"/>
        </w:rPr>
        <w:t xml:space="preserve">3.5.9 Ejes Pedagógicos: </w:t>
      </w:r>
    </w:p>
    <w:p w14:paraId="49B2DFF2" w14:textId="77777777" w:rsidR="001309AE" w:rsidRDefault="00000000">
      <w:pPr>
        <w:shd w:val="clear" w:color="auto" w:fill="FFFFFF"/>
        <w:spacing w:after="0" w:line="360" w:lineRule="auto"/>
        <w:jc w:val="both"/>
      </w:pPr>
      <w:r>
        <w:t xml:space="preserve">Los ejes pedagógicos de la educación inicial de la Institución Educativa Distrital CODEBA centra su actividad pedagógica dentro de la educación  inicial a través del trabajo constante con relación  desarrollo y fortalecimiento de habilidades y destrezas  dentro de los diferentes encuentros pedagógicos, en los cuales  se desarrollan acciones encaminadas a la adquisición no solo de conocimientos, sino también de experiencias que generen un </w:t>
      </w:r>
      <w:r>
        <w:lastRenderedPageBreak/>
        <w:t xml:space="preserve">aprendizaje óptimo y satisfactorio  de cada una de las habilidades y así como de las competencias propias de cada edad, con el fin de formar seres íntegros y capaces de resolver problemas de la vida cotidiana  Se trabajan en educación inicial los ejes pedagógicos de: </w:t>
      </w:r>
    </w:p>
    <w:p w14:paraId="6E46203A" w14:textId="77777777" w:rsidR="001309AE" w:rsidRDefault="00000000">
      <w:pPr>
        <w:shd w:val="clear" w:color="auto" w:fill="FFFFFF"/>
        <w:spacing w:after="0" w:line="360" w:lineRule="auto"/>
        <w:jc w:val="both"/>
      </w:pPr>
      <w:r>
        <w:t xml:space="preserve">• Actividades rectoras </w:t>
      </w:r>
    </w:p>
    <w:p w14:paraId="134F3EB2" w14:textId="77777777" w:rsidR="001309AE" w:rsidRDefault="00000000">
      <w:pPr>
        <w:shd w:val="clear" w:color="auto" w:fill="FFFFFF"/>
        <w:spacing w:after="0" w:line="360" w:lineRule="auto"/>
        <w:jc w:val="both"/>
      </w:pPr>
      <w:r>
        <w:t xml:space="preserve">• Método silábico fonético (aprendizaje de la lectoescritura) </w:t>
      </w:r>
    </w:p>
    <w:p w14:paraId="6224DC3F" w14:textId="77777777" w:rsidR="001309AE" w:rsidRDefault="00000000">
      <w:pPr>
        <w:shd w:val="clear" w:color="auto" w:fill="FFFFFF"/>
        <w:spacing w:after="0" w:line="360" w:lineRule="auto"/>
        <w:jc w:val="both"/>
      </w:pPr>
      <w:r>
        <w:t xml:space="preserve">• Matemáticas </w:t>
      </w:r>
    </w:p>
    <w:p w14:paraId="3B2255D2" w14:textId="77777777" w:rsidR="001309AE" w:rsidRDefault="00000000">
      <w:pPr>
        <w:shd w:val="clear" w:color="auto" w:fill="FFFFFF"/>
        <w:spacing w:after="0" w:line="360" w:lineRule="auto"/>
        <w:jc w:val="both"/>
      </w:pPr>
      <w:r>
        <w:t xml:space="preserve">• Ingles  </w:t>
      </w:r>
    </w:p>
    <w:p w14:paraId="2F433993" w14:textId="77777777" w:rsidR="001309AE" w:rsidRDefault="00000000">
      <w:pPr>
        <w:shd w:val="clear" w:color="auto" w:fill="FFFFFF"/>
        <w:spacing w:after="0" w:line="360" w:lineRule="auto"/>
        <w:jc w:val="both"/>
      </w:pPr>
      <w:r>
        <w:t xml:space="preserve">• Educación física </w:t>
      </w:r>
    </w:p>
    <w:p w14:paraId="41047F8A" w14:textId="77777777" w:rsidR="001309AE" w:rsidRDefault="00000000">
      <w:pPr>
        <w:shd w:val="clear" w:color="auto" w:fill="FFFFFF"/>
        <w:spacing w:after="0" w:line="360" w:lineRule="auto"/>
        <w:jc w:val="both"/>
      </w:pPr>
      <w:r>
        <w:t>• Tecnología</w:t>
      </w:r>
    </w:p>
    <w:p w14:paraId="649DA161" w14:textId="77777777" w:rsidR="001309AE" w:rsidRDefault="001309AE">
      <w:pPr>
        <w:shd w:val="clear" w:color="auto" w:fill="FFFFFF"/>
        <w:spacing w:after="0" w:line="360" w:lineRule="auto"/>
        <w:jc w:val="both"/>
      </w:pPr>
    </w:p>
    <w:p w14:paraId="0E44F4B0" w14:textId="77777777" w:rsidR="001309AE" w:rsidRDefault="00000000">
      <w:pPr>
        <w:numPr>
          <w:ilvl w:val="0"/>
          <w:numId w:val="22"/>
        </w:numPr>
        <w:pBdr>
          <w:top w:val="nil"/>
          <w:left w:val="nil"/>
          <w:bottom w:val="nil"/>
          <w:right w:val="nil"/>
          <w:between w:val="nil"/>
        </w:pBdr>
        <w:shd w:val="clear" w:color="auto" w:fill="FFFFFF"/>
        <w:spacing w:after="0" w:line="360" w:lineRule="auto"/>
        <w:rPr>
          <w:color w:val="000000"/>
        </w:rPr>
      </w:pPr>
      <w:r>
        <w:rPr>
          <w:color w:val="000000"/>
        </w:rPr>
        <w:t xml:space="preserve">Áreas integradas </w:t>
      </w:r>
    </w:p>
    <w:p w14:paraId="066BAD60" w14:textId="77777777" w:rsidR="001309AE" w:rsidRDefault="00000000">
      <w:pPr>
        <w:numPr>
          <w:ilvl w:val="0"/>
          <w:numId w:val="22"/>
        </w:numPr>
        <w:pBdr>
          <w:top w:val="nil"/>
          <w:left w:val="nil"/>
          <w:bottom w:val="nil"/>
          <w:right w:val="nil"/>
          <w:between w:val="nil"/>
        </w:pBdr>
        <w:shd w:val="clear" w:color="auto" w:fill="FFFFFF"/>
        <w:spacing w:after="0" w:line="360" w:lineRule="auto"/>
        <w:jc w:val="both"/>
        <w:rPr>
          <w:color w:val="000000"/>
        </w:rPr>
      </w:pPr>
      <w:r>
        <w:rPr>
          <w:color w:val="000000"/>
        </w:rPr>
        <w:t xml:space="preserve">Socioemocional  </w:t>
      </w:r>
    </w:p>
    <w:p w14:paraId="6BE70082" w14:textId="77777777" w:rsidR="001309AE" w:rsidRDefault="001309AE">
      <w:pPr>
        <w:shd w:val="clear" w:color="auto" w:fill="FFFFFF"/>
        <w:spacing w:after="0" w:line="360" w:lineRule="auto"/>
        <w:jc w:val="both"/>
      </w:pPr>
    </w:p>
    <w:p w14:paraId="180B63C1" w14:textId="77777777" w:rsidR="001309AE" w:rsidRDefault="00000000">
      <w:pPr>
        <w:shd w:val="clear" w:color="auto" w:fill="FFFFFF"/>
        <w:spacing w:after="0" w:line="360" w:lineRule="auto"/>
        <w:jc w:val="both"/>
        <w:rPr>
          <w:color w:val="2F5496"/>
        </w:rPr>
      </w:pPr>
      <w:r>
        <w:rPr>
          <w:b/>
          <w:color w:val="2F5496"/>
        </w:rPr>
        <w:t>3.5.9.1 Organización de Ambientes</w:t>
      </w:r>
      <w:r>
        <w:rPr>
          <w:color w:val="2F5496"/>
        </w:rPr>
        <w:t xml:space="preserve"> </w:t>
      </w:r>
    </w:p>
    <w:p w14:paraId="07FEA594" w14:textId="77777777" w:rsidR="001309AE" w:rsidRDefault="00000000">
      <w:pPr>
        <w:shd w:val="clear" w:color="auto" w:fill="FFFFFF"/>
        <w:spacing w:after="0" w:line="360" w:lineRule="auto"/>
        <w:jc w:val="both"/>
      </w:pPr>
      <w:r>
        <w:t xml:space="preserve">Los espacios en educación inicial de nuestra institución educativa se encuentran organizados y dispuestos de manera intencionada invitando a la exploración, descubrimiento, resignificación, interacción constante con cada uno de los sentidos, con la selección de materiales y elementos acorde a cada grupo, desarrollo y experiencias educativas. Así mismo los espacios educativos son entendidos como el tercer maestro potencial para el aprendizaje, el cual promueve interacciones permanentes y su vez se entiende como un elemento importante para el desarrollo de las experiencias educativas con los niños y las niñas a través de la articulación con las acciones pedagógicas preparadas, enfocadas a responder a las necesidades, intereses, particularidades, y a la formación cultural. </w:t>
      </w:r>
    </w:p>
    <w:p w14:paraId="4F22D6A9" w14:textId="77777777" w:rsidR="001309AE" w:rsidRDefault="001309AE">
      <w:pPr>
        <w:shd w:val="clear" w:color="auto" w:fill="FFFFFF"/>
        <w:spacing w:after="0" w:line="360" w:lineRule="auto"/>
        <w:jc w:val="both"/>
      </w:pPr>
    </w:p>
    <w:p w14:paraId="0691FE92" w14:textId="77777777" w:rsidR="001309AE" w:rsidRDefault="00000000">
      <w:pPr>
        <w:shd w:val="clear" w:color="auto" w:fill="FFFFFF"/>
        <w:spacing w:after="0" w:line="360" w:lineRule="auto"/>
        <w:jc w:val="both"/>
      </w:pPr>
      <w:r>
        <w:rPr>
          <w:b/>
          <w:color w:val="2F5496"/>
        </w:rPr>
        <w:lastRenderedPageBreak/>
        <w:t>3.5.9.2 Rol del docente en educación inicial</w:t>
      </w:r>
      <w:r>
        <w:t xml:space="preserve"> El docente de educación inicial debe reconocer y fortalecer el valor de la subjetividad de los estudiantes, su necesidad y su derecho a explorar, a transcender, a crear y a aprender juntos. Deben escuchar y darle importancia a lo que requiere el niño, que lo consideren, lo valoren, que le permitan avanzar e ir en la búsqueda del conocimiento construyéndolo por medio de todos sus lenguajes. Docentes, niños y niñas se deben escuchar mutuamente, participar en el proceso de aprendizaje en donde todos lo vivan con atención y pasión que los lleve a encontrar recíprocamente sentido a la vida. El papel del docente dentro de esta metodología es de formación continua, el docente tiene que sentir la necesidad de enriquecerse cada día más, dando lugar a la reflexión de sus pensamientos, provocando cambios en las acciones.</w:t>
      </w:r>
    </w:p>
    <w:p w14:paraId="29DFCD1B" w14:textId="77777777" w:rsidR="001309AE" w:rsidRDefault="001309AE">
      <w:pPr>
        <w:shd w:val="clear" w:color="auto" w:fill="FFFFFF"/>
        <w:spacing w:after="0" w:line="360" w:lineRule="auto"/>
        <w:jc w:val="both"/>
      </w:pPr>
    </w:p>
    <w:p w14:paraId="09CC42C7" w14:textId="77777777" w:rsidR="001309AE" w:rsidRDefault="00000000">
      <w:pPr>
        <w:shd w:val="clear" w:color="auto" w:fill="FFFFFF"/>
        <w:spacing w:after="0" w:line="360" w:lineRule="auto"/>
        <w:jc w:val="both"/>
        <w:rPr>
          <w:color w:val="2F5496"/>
        </w:rPr>
      </w:pPr>
      <w:r>
        <w:rPr>
          <w:b/>
          <w:color w:val="2F5496"/>
        </w:rPr>
        <w:t>3.5.9.3 Rol de los niños y niñas en educación inicial</w:t>
      </w:r>
      <w:r>
        <w:rPr>
          <w:color w:val="2F5496"/>
        </w:rPr>
        <w:t xml:space="preserve"> </w:t>
      </w:r>
    </w:p>
    <w:p w14:paraId="7C2A8815" w14:textId="77777777" w:rsidR="001309AE" w:rsidRDefault="001309AE">
      <w:pPr>
        <w:shd w:val="clear" w:color="auto" w:fill="FFFFFF"/>
        <w:spacing w:after="0" w:line="360" w:lineRule="auto"/>
        <w:jc w:val="both"/>
      </w:pPr>
    </w:p>
    <w:p w14:paraId="06B38BE3" w14:textId="77777777" w:rsidR="001309AE" w:rsidRDefault="00000000">
      <w:pPr>
        <w:shd w:val="clear" w:color="auto" w:fill="FFFFFF"/>
        <w:spacing w:after="0" w:line="360" w:lineRule="auto"/>
        <w:jc w:val="both"/>
      </w:pPr>
      <w:r>
        <w:t xml:space="preserve">Los niños y niñas en esta etapa son sujetos activos en la construcción de sus saberes a partir de la interacción y exploración con el medio que lo rodea, los docentes se apropian de estas ideas previas para acompañarlos en la construcción de sus conocimientos donde las actividades rectoras cumplen un papel fundamental en lo cual los intereses y necesidades resultan prioritarias para la organización de los saberes sugeridos. En este orden de ideas los niños y niñas de educación inicial en su proceso de formación se caracterizan por: </w:t>
      </w:r>
    </w:p>
    <w:p w14:paraId="310A397D" w14:textId="77777777" w:rsidR="001309AE" w:rsidRDefault="00000000">
      <w:pPr>
        <w:shd w:val="clear" w:color="auto" w:fill="FFFFFF"/>
        <w:spacing w:after="0" w:line="360" w:lineRule="auto"/>
        <w:jc w:val="both"/>
      </w:pPr>
      <w:r>
        <w:t xml:space="preserve">• Estar en constante cuestionamiento y propiciando espacios de aprendizaje de acuerdo a intereses propios. </w:t>
      </w:r>
    </w:p>
    <w:p w14:paraId="704C48D3" w14:textId="77777777" w:rsidR="001309AE" w:rsidRDefault="00000000">
      <w:pPr>
        <w:shd w:val="clear" w:color="auto" w:fill="FFFFFF"/>
        <w:spacing w:after="0" w:line="360" w:lineRule="auto"/>
        <w:jc w:val="both"/>
      </w:pPr>
      <w:r>
        <w:t xml:space="preserve">• Construir su conocimiento a partir de la exploración del medio y diálogo con sus compañeros. </w:t>
      </w:r>
    </w:p>
    <w:p w14:paraId="3992AD61" w14:textId="77777777" w:rsidR="001309AE" w:rsidRDefault="00000000">
      <w:pPr>
        <w:shd w:val="clear" w:color="auto" w:fill="FFFFFF"/>
        <w:spacing w:after="0" w:line="360" w:lineRule="auto"/>
        <w:jc w:val="both"/>
      </w:pPr>
      <w:r>
        <w:lastRenderedPageBreak/>
        <w:t xml:space="preserve">• Saber trabajar en equipos colaborativos, gracias a los espacios óptimos de aprendizaje que se suscitan en cada uno de los encuentros. </w:t>
      </w:r>
    </w:p>
    <w:p w14:paraId="4B123D47" w14:textId="77777777" w:rsidR="001309AE" w:rsidRDefault="00000000">
      <w:pPr>
        <w:shd w:val="clear" w:color="auto" w:fill="FFFFFF"/>
        <w:spacing w:after="0" w:line="360" w:lineRule="auto"/>
        <w:jc w:val="both"/>
      </w:pPr>
      <w:r>
        <w:t xml:space="preserve">• Ser sociables con sus pares y tener la confianza en sí mismo para relacionarse con el mundo que lo rodea. </w:t>
      </w:r>
    </w:p>
    <w:p w14:paraId="15C59ADF" w14:textId="77777777" w:rsidR="001309AE" w:rsidRDefault="00000000">
      <w:pPr>
        <w:shd w:val="clear" w:color="auto" w:fill="FFFFFF"/>
        <w:spacing w:after="0" w:line="360" w:lineRule="auto"/>
        <w:jc w:val="both"/>
      </w:pPr>
      <w:r>
        <w:t xml:space="preserve">• Ser creativos, participativos y sociables con sus compañeros y adultos. </w:t>
      </w:r>
    </w:p>
    <w:p w14:paraId="58D31AD4" w14:textId="77777777" w:rsidR="001309AE" w:rsidRDefault="00000000">
      <w:pPr>
        <w:shd w:val="clear" w:color="auto" w:fill="FFFFFF"/>
        <w:spacing w:after="0" w:line="360" w:lineRule="auto"/>
        <w:jc w:val="both"/>
      </w:pPr>
      <w:r>
        <w:t>• Los cuales en sumatoria aportan al desarrollo y potenciación de todas sus capacidades, habilidades y destrezas que le ayudaran a desenvolverse de manera óptima a lo largo de la vida.</w:t>
      </w:r>
    </w:p>
    <w:p w14:paraId="35B90B3C" w14:textId="77777777" w:rsidR="001309AE" w:rsidRDefault="00000000">
      <w:pPr>
        <w:shd w:val="clear" w:color="auto" w:fill="FFFFFF"/>
        <w:spacing w:after="0" w:line="360" w:lineRule="auto"/>
        <w:jc w:val="both"/>
        <w:rPr>
          <w:b/>
          <w:color w:val="2F5496"/>
        </w:rPr>
      </w:pPr>
      <w:r>
        <w:rPr>
          <w:b/>
          <w:color w:val="2F5496"/>
        </w:rPr>
        <w:t>3.5.9.4 Seguimiento al Desarrollo</w:t>
      </w:r>
    </w:p>
    <w:p w14:paraId="16F0DCEF" w14:textId="77777777" w:rsidR="001309AE" w:rsidRDefault="00000000">
      <w:pPr>
        <w:shd w:val="clear" w:color="auto" w:fill="FFFFFF"/>
        <w:spacing w:after="0" w:line="360" w:lineRule="auto"/>
        <w:jc w:val="both"/>
      </w:pPr>
      <w:r>
        <w:t xml:space="preserve">El seguimiento al desarrollo en educación inicial se convierte en el principal insumo para conocer y atender de manera oportuna, cada una de las necesidades de los niños y niñas. En este sentido, el seguimiento requiere ser sensible, constante y permanente, de manera que posibilite el reconocimiento de las capacidades, la identificación de dificultades de niños y niñas, así como también identificar avances en el aprendizaje y desarrollo de cada uno de ellos, lo cual permite repensar y reconstruir las acciones pedagógicas y a su vez socializar periódicamente con las familias o cuidadores. Desde nuestros espacios educativos los docentes cuentan con la observación directa (selectiva-libre) y escucha pedagógica, como una herramienta vital dentro del proceso de seguimiento, logrando de esta forma identificar los sucesos ocurridos en el día a día en las interacciones de nuestros niños y niñas, obteniendo información de primera mano para llevar el seguimiento al proceso de desarrollo y aprendizaje de los mismos. Para dicho seguimiento contamos con un Instrumento descriptivo al desarrollo (observador del estudiante) los cuales son aplicados a partir de las observaciones y la documentación de sucesos dados en el día a día dentro y fuera de los espacios educativos, realizados por los docentes y la familia. La socialización del </w:t>
      </w:r>
      <w:r>
        <w:lastRenderedPageBreak/>
        <w:t xml:space="preserve">seguimiento a las familias o cuidadores es dada cada 2 meses siendo 4 veces al año, a través de un informe escrito esto no indica que solo se realice en los tiempos antes mencionados, si no cada vez que sea necesario. </w:t>
      </w:r>
    </w:p>
    <w:p w14:paraId="31587206" w14:textId="77777777" w:rsidR="001309AE" w:rsidRDefault="00000000">
      <w:pPr>
        <w:shd w:val="clear" w:color="auto" w:fill="FFFFFF"/>
        <w:spacing w:after="0" w:line="360" w:lineRule="auto"/>
        <w:jc w:val="both"/>
      </w:pPr>
      <w:r>
        <w:t xml:space="preserve">Atendiendo al decreto 1421 del 29 de agosto del 2017, por el cual se reglamenta en el marco de la educación inclusiva a la población con discapacidad, el seguimiento que se realiza a cada uno de los niños y niñas con capacidades diversas se efectúa mediante la construcción e implementación de los planes individuales de apoyo y ajustes razonables (PIAR). </w:t>
      </w:r>
    </w:p>
    <w:p w14:paraId="291B28AC" w14:textId="77777777" w:rsidR="001309AE" w:rsidRDefault="001309AE">
      <w:pPr>
        <w:shd w:val="clear" w:color="auto" w:fill="FFFFFF"/>
        <w:spacing w:after="0" w:line="360" w:lineRule="auto"/>
        <w:jc w:val="both"/>
        <w:rPr>
          <w:color w:val="FF0000"/>
        </w:rPr>
      </w:pPr>
    </w:p>
    <w:p w14:paraId="11F415D2" w14:textId="77777777" w:rsidR="001309AE" w:rsidRDefault="00000000">
      <w:pPr>
        <w:shd w:val="clear" w:color="auto" w:fill="FFFFFF"/>
        <w:spacing w:after="0" w:line="360" w:lineRule="auto"/>
        <w:jc w:val="both"/>
        <w:rPr>
          <w:color w:val="333333"/>
        </w:rPr>
      </w:pPr>
      <w:r>
        <w:rPr>
          <w:b/>
          <w:color w:val="2F5496"/>
        </w:rPr>
        <w:t>3.6</w:t>
      </w:r>
      <w:r>
        <w:rPr>
          <w:color w:val="333333"/>
        </w:rPr>
        <w:t xml:space="preserve"> </w:t>
      </w:r>
      <w:r>
        <w:rPr>
          <w:b/>
          <w:color w:val="2F5496"/>
        </w:rPr>
        <w:t>Mecanismos de participación de niñas y niños, familias y comunidad educativa en la construcción, el desarrollo y evaluación de la propuesta pedagógica que se implementa</w:t>
      </w:r>
      <w:r>
        <w:rPr>
          <w:color w:val="333333"/>
        </w:rPr>
        <w:t>.</w:t>
      </w:r>
    </w:p>
    <w:p w14:paraId="5BF5C9C4" w14:textId="77777777" w:rsidR="001309AE" w:rsidRDefault="001309AE">
      <w:pPr>
        <w:shd w:val="clear" w:color="auto" w:fill="FFFFFF"/>
        <w:spacing w:after="0" w:line="360" w:lineRule="auto"/>
        <w:jc w:val="both"/>
        <w:rPr>
          <w:color w:val="FF0000"/>
        </w:rPr>
      </w:pPr>
    </w:p>
    <w:p w14:paraId="7F4A520B" w14:textId="77777777" w:rsidR="001309AE" w:rsidRDefault="00000000">
      <w:r>
        <w:t>Para asegurar la participación y la incidencia de las maestras y maestros de educación inicial en la toma de decisiones de los procesos pedagógicos y curriculares en los establecimientos educativos, es fundamental establecer instancias y mecanismos que promuevan su involucramiento activo. Aquí te presento una descripción de estas instancias y mecanismos:</w:t>
      </w:r>
    </w:p>
    <w:p w14:paraId="613A7B23" w14:textId="77777777" w:rsidR="001309AE" w:rsidRDefault="00000000">
      <w:r>
        <w:rPr>
          <w:b/>
          <w:color w:val="2F5496"/>
        </w:rPr>
        <w:t>3.6.1.  Proyectos de aula:</w:t>
      </w:r>
      <w:r>
        <w:rPr>
          <w:b/>
        </w:rPr>
        <w:t xml:space="preserve">  </w:t>
      </w:r>
      <w:r>
        <w:t xml:space="preserve">Por medio de este tipo de proyectos los estudiantes tienen la oportunidad de dar a conocer sus pensamientos e ideas frente a temáticas de su interés y que no solo fortalecen su capacidad de explorar nuevos conocimientos, sino que ayudan a fortalecer el liderazgo, el trabajo colaborativo y la toma de decisiones.  </w:t>
      </w:r>
    </w:p>
    <w:p w14:paraId="1B92D365" w14:textId="77777777" w:rsidR="001309AE" w:rsidRDefault="00000000">
      <w:pPr>
        <w:jc w:val="both"/>
      </w:pPr>
      <w:r>
        <w:rPr>
          <w:b/>
          <w:color w:val="2F5496"/>
        </w:rPr>
        <w:t>3.6.2. Consejos Pedagógicos:</w:t>
      </w:r>
      <w:r>
        <w:t xml:space="preserve"> a través de los consejos o comités pedagógicos las maestras de educación inicial, junto con directivos, padres de familia y representantes de la comunidad educativa, participan de espacios que permiten la exposición de puntos de vista y favorecen la   toma de decisiones sobre aspectos curriculares, metodológicos y de evaluación.</w:t>
      </w:r>
    </w:p>
    <w:p w14:paraId="6AC48FD2" w14:textId="77777777" w:rsidR="001309AE" w:rsidRDefault="00000000">
      <w:r>
        <w:rPr>
          <w:b/>
          <w:color w:val="2F5496"/>
        </w:rPr>
        <w:lastRenderedPageBreak/>
        <w:t>3.6.3 Grupos de Trabajo y Comisiones Especiales</w:t>
      </w:r>
      <w:r>
        <w:rPr>
          <w:b/>
        </w:rPr>
        <w:t>:</w:t>
      </w:r>
      <w:r>
        <w:t xml:space="preserve"> los grupos de trabajo específicos están centrados en temas como diseño curricular, evaluación de aprendizajes, uso de recursos educativos, entre otros. Estos son interdisciplinarios e incluyen a docentes de educación inicial, quienes aportan su experiencia y perspectiva en la elaboración de políticas y prácticas educativas.</w:t>
      </w:r>
    </w:p>
    <w:p w14:paraId="11CE6C18" w14:textId="77777777" w:rsidR="001309AE" w:rsidRDefault="00000000">
      <w:pPr>
        <w:jc w:val="both"/>
      </w:pPr>
      <w:r>
        <w:rPr>
          <w:b/>
          <w:color w:val="2F5496"/>
        </w:rPr>
        <w:t>3.6.4 Capacitación y Formación Continua:</w:t>
      </w:r>
      <w:r>
        <w:t xml:space="preserve"> a través de los programas de capacitación y formación continua, los docentes de educación inicial adquieren oportunidades de formación continua, con el fin de fortalecer sus competencias pedagógicas y su capacidad para contribuir en la toma de decisiones. </w:t>
      </w:r>
    </w:p>
    <w:p w14:paraId="3715917D" w14:textId="77777777" w:rsidR="001309AE" w:rsidRDefault="00000000">
      <w:r>
        <w:rPr>
          <w:b/>
          <w:color w:val="2F5496"/>
        </w:rPr>
        <w:t>3.6.5 Asambleas y Reuniones Institucionales</w:t>
      </w:r>
      <w:r>
        <w:t>: desarrollo de asambleas y reuniones periódicas en los establecimientos educativos, donde se debaten temas relevantes para la comunidad educativa y se promueve la participación activa de las maestras y maestros de educación inicial. Estas instancias brindan espacios democráticos donde se escuchan todas las voces y se toman decisiones de manera consensuada.</w:t>
      </w:r>
    </w:p>
    <w:p w14:paraId="517B27CC" w14:textId="77777777" w:rsidR="001309AE" w:rsidRDefault="00000000">
      <w:pPr>
        <w:jc w:val="both"/>
      </w:pPr>
      <w:r>
        <w:rPr>
          <w:b/>
          <w:color w:val="2F5496"/>
        </w:rPr>
        <w:t>3.6.6 Observación y Retroalimentación:</w:t>
      </w:r>
      <w:r>
        <w:t xml:space="preserve"> a través de este ejercicio se realiza la observación de clases entre pares y la retroalimentación constructiva como parte de la cultura institucional. Esto permite que las maestras de educación inicial compartan experiencias, aprendan unos de otros y contribuyan al mejoramiento de las prácticas pedagógicas.</w:t>
      </w:r>
    </w:p>
    <w:p w14:paraId="7CB2B092" w14:textId="77777777" w:rsidR="001309AE" w:rsidRDefault="001309AE">
      <w:pPr>
        <w:jc w:val="both"/>
      </w:pPr>
    </w:p>
    <w:p w14:paraId="6E2CCDB8" w14:textId="77777777" w:rsidR="001309AE" w:rsidRDefault="00000000">
      <w:pPr>
        <w:pStyle w:val="Ttulo1"/>
        <w:numPr>
          <w:ilvl w:val="0"/>
          <w:numId w:val="24"/>
        </w:numPr>
      </w:pPr>
      <w:bookmarkStart w:id="80" w:name="_heading=h.2afmg28" w:colFirst="0" w:colLast="0"/>
      <w:bookmarkEnd w:id="80"/>
      <w:r>
        <w:t>GESTION ADMINISTRATIVA</w:t>
      </w:r>
    </w:p>
    <w:p w14:paraId="47DCEF46" w14:textId="77777777" w:rsidR="001309AE" w:rsidRDefault="00000000">
      <w:pPr>
        <w:pStyle w:val="Ttulo2"/>
        <w:numPr>
          <w:ilvl w:val="0"/>
          <w:numId w:val="32"/>
        </w:numPr>
      </w:pPr>
      <w:bookmarkStart w:id="81" w:name="_heading=h.pkwqa1" w:colFirst="0" w:colLast="0"/>
      <w:bookmarkEnd w:id="81"/>
      <w:r>
        <w:t>Apoyo a la gestión académica</w:t>
      </w:r>
    </w:p>
    <w:p w14:paraId="01D42BC5" w14:textId="77777777" w:rsidR="001309AE" w:rsidRDefault="00000000">
      <w:pPr>
        <w:pStyle w:val="Ttulo3"/>
        <w:numPr>
          <w:ilvl w:val="2"/>
          <w:numId w:val="32"/>
        </w:numPr>
      </w:pPr>
      <w:bookmarkStart w:id="82" w:name="_heading=h.39kk8xu" w:colFirst="0" w:colLast="0"/>
      <w:bookmarkEnd w:id="82"/>
      <w:r>
        <w:t>Proceso de Matrícula</w:t>
      </w:r>
    </w:p>
    <w:p w14:paraId="439FE827" w14:textId="77777777" w:rsidR="001309AE" w:rsidRDefault="00000000">
      <w:r>
        <w:t>Este proceso en la actualidad es gratuito según las políticas nacionales de educación para las instituciones públicas. Así que ningún estudiante cancela matrícula o pensión.</w:t>
      </w:r>
    </w:p>
    <w:p w14:paraId="6899F3DD" w14:textId="77777777" w:rsidR="001309AE" w:rsidRDefault="00000000">
      <w:r>
        <w:t xml:space="preserve">El proceso para estudiantes empieza con la reserva de cupo en las fechas que estipuladas por SED de Barranquilla en los meses de septiembre – octubre. A la par para nuevos </w:t>
      </w:r>
      <w:r>
        <w:lastRenderedPageBreak/>
        <w:t>aspirantes, se hace una convocatoria por las redes sociales y página oficial del colegio para inscripciones.</w:t>
      </w:r>
    </w:p>
    <w:p w14:paraId="752D5201" w14:textId="77777777" w:rsidR="001309AE" w:rsidRDefault="00000000">
      <w:r>
        <w:t xml:space="preserve">La inscripción es el acto mediante el cual un particular solicita, en los tiempos establecidos en el calendario escolar, su admisión a la Institución Educativa de Barranquilla -CODEBA, denominado ASPIRANTE. </w:t>
      </w:r>
    </w:p>
    <w:p w14:paraId="66AFDFB4" w14:textId="77777777" w:rsidR="001309AE" w:rsidRDefault="00000000">
      <w:r>
        <w:t xml:space="preserve">Para la inscripción de un aspirante, éste debe diligenciar, en forma íntegra, el formulario que previamente adquiere en la Secretaría del colegio o publicado virtualmente en la página del colegio. Debiendo hacer entrega de este, junto con los documentos requeridos en las fechas estipuladas. </w:t>
      </w:r>
    </w:p>
    <w:p w14:paraId="0425F99A" w14:textId="77777777" w:rsidR="001309AE" w:rsidRDefault="00000000">
      <w:r>
        <w:t xml:space="preserve">La inscripción y la entrega de documentos efectuada por el ASPIRANTE no significan compromiso de admisión en el colegio. </w:t>
      </w:r>
    </w:p>
    <w:p w14:paraId="3FE52A10" w14:textId="77777777" w:rsidR="001309AE" w:rsidRDefault="00000000">
      <w:r>
        <w:t>La admisión es el acto mediante el cual se otorga al ASPIRANTE que ha cumplido con el lleno de los requisitos exigidos por la institución, el derecho de ingresar al colegio, mediante matrícula en el grado al cual aspira.</w:t>
      </w:r>
    </w:p>
    <w:p w14:paraId="558B8C97" w14:textId="77777777" w:rsidR="001309AE" w:rsidRDefault="00000000">
      <w:r>
        <w:rPr>
          <w:b/>
        </w:rPr>
        <w:t>Reserva de Cupo:</w:t>
      </w:r>
      <w:r>
        <w:t xml:space="preserve"> Los acudientes llenan un formulario físico o virtual desde la plataforma de notas institucional y allí establecen si continúan o no en la institución.</w:t>
      </w:r>
    </w:p>
    <w:p w14:paraId="659D6275" w14:textId="77777777" w:rsidR="001309AE" w:rsidRDefault="00000000">
      <w:r>
        <w:rPr>
          <w:b/>
        </w:rPr>
        <w:t>Parágrafo</w:t>
      </w:r>
      <w:r>
        <w:t xml:space="preserve">: La reserva de cupo no implica que se acepte o no al estudiante, pues esto dependerá de sus antecedentes académicos y/o convivenciales. </w:t>
      </w:r>
    </w:p>
    <w:p w14:paraId="61D70808" w14:textId="77777777" w:rsidR="001309AE" w:rsidRDefault="00000000">
      <w:pPr>
        <w:pStyle w:val="Ttulo4"/>
        <w:numPr>
          <w:ilvl w:val="3"/>
          <w:numId w:val="32"/>
        </w:numPr>
      </w:pPr>
      <w:r>
        <w:t>Procedimiento de admisión</w:t>
      </w:r>
    </w:p>
    <w:p w14:paraId="115BF978" w14:textId="77777777" w:rsidR="001309AE" w:rsidRDefault="00000000">
      <w:pPr>
        <w:rPr>
          <w:color w:val="000000"/>
        </w:rPr>
      </w:pPr>
      <w:r>
        <w:t xml:space="preserve">Para la inscripción de un aspirante, el acudiente debe asistir a la Secretaría de la Institución donde recibirá la información general. El preescolar se regirá la admisión de los niños y niñas de acuerdo al </w:t>
      </w:r>
      <w:r>
        <w:rPr>
          <w:color w:val="000000"/>
        </w:rPr>
        <w:t>Decreto 1411 de 2022, el cual reglamenta la atención para los niños menores de seis (6) años.</w:t>
      </w:r>
    </w:p>
    <w:p w14:paraId="107E2CEA" w14:textId="77777777" w:rsidR="001309AE" w:rsidRDefault="00000000">
      <w:pPr>
        <w:numPr>
          <w:ilvl w:val="0"/>
          <w:numId w:val="16"/>
        </w:numPr>
        <w:pBdr>
          <w:top w:val="nil"/>
          <w:left w:val="nil"/>
          <w:bottom w:val="nil"/>
          <w:right w:val="nil"/>
          <w:between w:val="nil"/>
        </w:pBdr>
        <w:spacing w:after="0"/>
      </w:pPr>
      <w:r>
        <w:rPr>
          <w:color w:val="000000"/>
        </w:rPr>
        <w:t>En la fecha de la evaluación, la documentación requerida a continuación será entregada en la oficina de la Secretaría:</w:t>
      </w:r>
    </w:p>
    <w:p w14:paraId="538DC8F3" w14:textId="77777777" w:rsidR="001309AE" w:rsidRDefault="00000000">
      <w:pPr>
        <w:numPr>
          <w:ilvl w:val="0"/>
          <w:numId w:val="18"/>
        </w:numPr>
        <w:pBdr>
          <w:top w:val="nil"/>
          <w:left w:val="nil"/>
          <w:bottom w:val="nil"/>
          <w:right w:val="nil"/>
          <w:between w:val="nil"/>
        </w:pBdr>
        <w:spacing w:after="0"/>
        <w:ind w:left="991" w:hanging="283"/>
      </w:pPr>
      <w:r>
        <w:rPr>
          <w:color w:val="000000"/>
        </w:rPr>
        <w:t>Una (1) carpeta plástica tamaño oficio con gancho legajador (Color según el grado al que aspira).</w:t>
      </w:r>
    </w:p>
    <w:p w14:paraId="0162F81C" w14:textId="77777777" w:rsidR="001309AE" w:rsidRDefault="00000000">
      <w:pPr>
        <w:numPr>
          <w:ilvl w:val="0"/>
          <w:numId w:val="13"/>
        </w:numPr>
        <w:pBdr>
          <w:top w:val="nil"/>
          <w:left w:val="nil"/>
          <w:bottom w:val="nil"/>
          <w:right w:val="nil"/>
          <w:between w:val="nil"/>
        </w:pBdr>
        <w:spacing w:after="0"/>
        <w:ind w:left="1002"/>
      </w:pPr>
      <w:r>
        <w:rPr>
          <w:color w:val="000000"/>
        </w:rPr>
        <w:t>Dos (2) fotos de 2cm. x 3 cm.</w:t>
      </w:r>
    </w:p>
    <w:p w14:paraId="4CD4F7E1" w14:textId="77777777" w:rsidR="001309AE" w:rsidRDefault="00000000">
      <w:pPr>
        <w:numPr>
          <w:ilvl w:val="0"/>
          <w:numId w:val="13"/>
        </w:numPr>
        <w:pBdr>
          <w:top w:val="nil"/>
          <w:left w:val="nil"/>
          <w:bottom w:val="nil"/>
          <w:right w:val="nil"/>
          <w:between w:val="nil"/>
        </w:pBdr>
        <w:spacing w:after="0"/>
        <w:ind w:left="1002"/>
      </w:pPr>
      <w:r>
        <w:rPr>
          <w:color w:val="000000"/>
        </w:rPr>
        <w:t>Formulario de Inscripción debidamente diligenciado.</w:t>
      </w:r>
    </w:p>
    <w:p w14:paraId="213644F0" w14:textId="77777777" w:rsidR="001309AE" w:rsidRDefault="00000000">
      <w:pPr>
        <w:numPr>
          <w:ilvl w:val="0"/>
          <w:numId w:val="13"/>
        </w:numPr>
        <w:pBdr>
          <w:top w:val="nil"/>
          <w:left w:val="nil"/>
          <w:bottom w:val="nil"/>
          <w:right w:val="nil"/>
          <w:between w:val="nil"/>
        </w:pBdr>
        <w:spacing w:after="0"/>
        <w:ind w:left="1002"/>
      </w:pPr>
      <w:r>
        <w:rPr>
          <w:color w:val="000000"/>
        </w:rPr>
        <w:lastRenderedPageBreak/>
        <w:t>Fotocopia ampliada de la tarjeta de identidad del aspirante o copia del registro civil para menores de 8 años.</w:t>
      </w:r>
    </w:p>
    <w:p w14:paraId="39FF7418" w14:textId="77777777" w:rsidR="001309AE" w:rsidRDefault="00000000">
      <w:pPr>
        <w:numPr>
          <w:ilvl w:val="0"/>
          <w:numId w:val="13"/>
        </w:numPr>
        <w:pBdr>
          <w:top w:val="nil"/>
          <w:left w:val="nil"/>
          <w:bottom w:val="nil"/>
          <w:right w:val="nil"/>
          <w:between w:val="nil"/>
        </w:pBdr>
        <w:spacing w:after="0"/>
        <w:ind w:left="1002"/>
      </w:pPr>
      <w:r>
        <w:rPr>
          <w:color w:val="000000"/>
        </w:rPr>
        <w:t>Informes académicos de los periodos cursados en el presente año y certificados originales de los años anteriores cursados.</w:t>
      </w:r>
    </w:p>
    <w:p w14:paraId="18158C72" w14:textId="77777777" w:rsidR="001309AE" w:rsidRDefault="00000000">
      <w:pPr>
        <w:numPr>
          <w:ilvl w:val="0"/>
          <w:numId w:val="13"/>
        </w:numPr>
        <w:pBdr>
          <w:top w:val="nil"/>
          <w:left w:val="nil"/>
          <w:bottom w:val="nil"/>
          <w:right w:val="nil"/>
          <w:between w:val="nil"/>
        </w:pBdr>
        <w:spacing w:after="0"/>
        <w:ind w:left="1002"/>
      </w:pPr>
      <w:r>
        <w:rPr>
          <w:color w:val="000000"/>
        </w:rPr>
        <w:t>Fotocopia de la cédula de ciudadanía de los padres y/o acudientes.</w:t>
      </w:r>
    </w:p>
    <w:p w14:paraId="0DB9AF15" w14:textId="77777777" w:rsidR="001309AE" w:rsidRDefault="00000000">
      <w:pPr>
        <w:numPr>
          <w:ilvl w:val="0"/>
          <w:numId w:val="13"/>
        </w:numPr>
        <w:pBdr>
          <w:top w:val="nil"/>
          <w:left w:val="nil"/>
          <w:bottom w:val="nil"/>
          <w:right w:val="nil"/>
          <w:between w:val="nil"/>
        </w:pBdr>
        <w:ind w:left="1002"/>
      </w:pPr>
      <w:r>
        <w:rPr>
          <w:color w:val="000000"/>
        </w:rPr>
        <w:t>Certificado de convivencia.</w:t>
      </w:r>
    </w:p>
    <w:p w14:paraId="277E7EEA" w14:textId="77777777" w:rsidR="001309AE" w:rsidRDefault="00000000">
      <w:r>
        <w:t>Para el desarrollo del estudio de admisión es imprescindible la entrega total de la documentación requerida.</w:t>
      </w:r>
    </w:p>
    <w:p w14:paraId="3AD79905" w14:textId="77777777" w:rsidR="001309AE" w:rsidRDefault="00000000">
      <w:pPr>
        <w:pStyle w:val="Ttulo4"/>
        <w:numPr>
          <w:ilvl w:val="3"/>
          <w:numId w:val="32"/>
        </w:numPr>
      </w:pPr>
      <w:r>
        <w:t xml:space="preserve"> Publicación de admitidos</w:t>
      </w:r>
    </w:p>
    <w:p w14:paraId="7C162FA0" w14:textId="77777777" w:rsidR="001309AE" w:rsidRDefault="00000000">
      <w:r>
        <w:t>Se notificará el resultado del estudio de la solicitud de admisión a través de un el listado que se publica por el Departamento de Bienestar.</w:t>
      </w:r>
    </w:p>
    <w:p w14:paraId="7A2E1305" w14:textId="77777777" w:rsidR="001309AE" w:rsidRDefault="00000000">
      <w:r>
        <w:t>Los estudiantes con sus padres deberán asistir a una entrevista con la Psicorientadora previa especificación de fecha.</w:t>
      </w:r>
    </w:p>
    <w:p w14:paraId="549C976F" w14:textId="77777777" w:rsidR="001309AE" w:rsidRDefault="00000000">
      <w:r>
        <w:t>A los aspirantes no admitidos se les devolverá los papeles entregados en una fecha estipulada. El colegio se reserva el derecho de disponer de la documentación de aspirantes no admitidos, si transcurrido un mes de iniciado el año escolar, no han sido retirados por los padres de familia de la oficina de admisiones de la institución.</w:t>
      </w:r>
    </w:p>
    <w:p w14:paraId="166A5777" w14:textId="77777777" w:rsidR="001309AE" w:rsidRDefault="00000000">
      <w:pPr>
        <w:pStyle w:val="Ttulo4"/>
        <w:numPr>
          <w:ilvl w:val="3"/>
          <w:numId w:val="32"/>
        </w:numPr>
      </w:pPr>
      <w:r>
        <w:t xml:space="preserve"> La matrícula y sus requisitos</w:t>
      </w:r>
    </w:p>
    <w:p w14:paraId="08AA376B" w14:textId="77777777" w:rsidR="001309AE" w:rsidRDefault="00000000">
      <w:r>
        <w:t>La matrícula es el acto que formaliza la vinculación del aspirante admitido como estudiante de la Institución que se realiza por una sola vez y se puede renovar para cada año, siempre y cuando el estudiante y el padre o acudiente cumplan con los siguientes requisitos:</w:t>
      </w:r>
    </w:p>
    <w:p w14:paraId="051CA66B" w14:textId="77777777" w:rsidR="001309AE" w:rsidRDefault="00000000">
      <w:pPr>
        <w:numPr>
          <w:ilvl w:val="1"/>
          <w:numId w:val="16"/>
        </w:numPr>
        <w:pBdr>
          <w:top w:val="nil"/>
          <w:left w:val="nil"/>
          <w:bottom w:val="nil"/>
          <w:right w:val="nil"/>
          <w:between w:val="nil"/>
        </w:pBdr>
        <w:spacing w:after="0"/>
      </w:pPr>
      <w:r>
        <w:rPr>
          <w:color w:val="000000"/>
        </w:rPr>
        <w:t>Orden de matrícula expedida por el rector.</w:t>
      </w:r>
    </w:p>
    <w:p w14:paraId="3729003B" w14:textId="77777777" w:rsidR="001309AE" w:rsidRDefault="00000000">
      <w:pPr>
        <w:numPr>
          <w:ilvl w:val="1"/>
          <w:numId w:val="16"/>
        </w:numPr>
        <w:pBdr>
          <w:top w:val="nil"/>
          <w:left w:val="nil"/>
          <w:bottom w:val="nil"/>
          <w:right w:val="nil"/>
          <w:between w:val="nil"/>
        </w:pBdr>
        <w:spacing w:after="0"/>
      </w:pPr>
      <w:r>
        <w:rPr>
          <w:color w:val="000000"/>
        </w:rPr>
        <w:t>Documentos completos exigidos para la admisión.</w:t>
      </w:r>
    </w:p>
    <w:p w14:paraId="3AFABB77" w14:textId="77777777" w:rsidR="001309AE" w:rsidRDefault="00000000">
      <w:pPr>
        <w:numPr>
          <w:ilvl w:val="1"/>
          <w:numId w:val="16"/>
        </w:numPr>
        <w:pBdr>
          <w:top w:val="nil"/>
          <w:left w:val="nil"/>
          <w:bottom w:val="nil"/>
          <w:right w:val="nil"/>
          <w:between w:val="nil"/>
        </w:pBdr>
        <w:spacing w:after="0"/>
      </w:pPr>
      <w:r>
        <w:rPr>
          <w:color w:val="000000"/>
        </w:rPr>
        <w:t>Certificado de último año cursado.</w:t>
      </w:r>
    </w:p>
    <w:p w14:paraId="3FF68A83" w14:textId="77777777" w:rsidR="001309AE" w:rsidRDefault="00000000">
      <w:pPr>
        <w:numPr>
          <w:ilvl w:val="1"/>
          <w:numId w:val="16"/>
        </w:numPr>
        <w:pBdr>
          <w:top w:val="nil"/>
          <w:left w:val="nil"/>
          <w:bottom w:val="nil"/>
          <w:right w:val="nil"/>
          <w:between w:val="nil"/>
        </w:pBdr>
        <w:spacing w:after="0"/>
      </w:pPr>
      <w:r>
        <w:rPr>
          <w:color w:val="000000"/>
        </w:rPr>
        <w:t>Certificado médico.</w:t>
      </w:r>
    </w:p>
    <w:p w14:paraId="702CABF6" w14:textId="77777777" w:rsidR="001309AE" w:rsidRDefault="00000000">
      <w:pPr>
        <w:numPr>
          <w:ilvl w:val="1"/>
          <w:numId w:val="16"/>
        </w:numPr>
        <w:pBdr>
          <w:top w:val="nil"/>
          <w:left w:val="nil"/>
          <w:bottom w:val="nil"/>
          <w:right w:val="nil"/>
          <w:between w:val="nil"/>
        </w:pBdr>
        <w:spacing w:after="0"/>
      </w:pPr>
      <w:r>
        <w:rPr>
          <w:color w:val="000000"/>
        </w:rPr>
        <w:t>Certificado de la vista.</w:t>
      </w:r>
    </w:p>
    <w:p w14:paraId="7CCDFD8A" w14:textId="77777777" w:rsidR="001309AE" w:rsidRDefault="00000000">
      <w:pPr>
        <w:numPr>
          <w:ilvl w:val="1"/>
          <w:numId w:val="16"/>
        </w:numPr>
        <w:pBdr>
          <w:top w:val="nil"/>
          <w:left w:val="nil"/>
          <w:bottom w:val="nil"/>
          <w:right w:val="nil"/>
          <w:between w:val="nil"/>
        </w:pBdr>
        <w:spacing w:after="0"/>
      </w:pPr>
      <w:r>
        <w:rPr>
          <w:color w:val="000000"/>
        </w:rPr>
        <w:t>Constancia de EPS, SISBEN y demás entidades de salud, así como también de las diferentes cajas de compensación</w:t>
      </w:r>
    </w:p>
    <w:p w14:paraId="05849D09" w14:textId="77777777" w:rsidR="001309AE" w:rsidRDefault="00000000">
      <w:pPr>
        <w:numPr>
          <w:ilvl w:val="1"/>
          <w:numId w:val="16"/>
        </w:numPr>
        <w:pBdr>
          <w:top w:val="nil"/>
          <w:left w:val="nil"/>
          <w:bottom w:val="nil"/>
          <w:right w:val="nil"/>
          <w:between w:val="nil"/>
        </w:pBdr>
        <w:spacing w:after="0"/>
      </w:pPr>
      <w:r>
        <w:rPr>
          <w:color w:val="000000"/>
        </w:rPr>
        <w:t>Adquirir el seguro estudiantil que ampara accidentes escolares</w:t>
      </w:r>
    </w:p>
    <w:p w14:paraId="4B890629" w14:textId="77777777" w:rsidR="001309AE" w:rsidRDefault="00000000">
      <w:pPr>
        <w:numPr>
          <w:ilvl w:val="1"/>
          <w:numId w:val="16"/>
        </w:numPr>
        <w:pBdr>
          <w:top w:val="nil"/>
          <w:left w:val="nil"/>
          <w:bottom w:val="nil"/>
          <w:right w:val="nil"/>
          <w:between w:val="nil"/>
        </w:pBdr>
      </w:pPr>
      <w:r>
        <w:rPr>
          <w:color w:val="000000"/>
        </w:rPr>
        <w:t>Firmar la hoja de matrícula.</w:t>
      </w:r>
    </w:p>
    <w:p w14:paraId="62BE2CF5" w14:textId="77777777" w:rsidR="001309AE" w:rsidRDefault="00000000">
      <w:pPr>
        <w:pStyle w:val="Ttulo4"/>
        <w:numPr>
          <w:ilvl w:val="3"/>
          <w:numId w:val="32"/>
        </w:numPr>
      </w:pPr>
      <w:r>
        <w:lastRenderedPageBreak/>
        <w:t xml:space="preserve"> La renovación de la matricula y requisitos</w:t>
      </w:r>
    </w:p>
    <w:p w14:paraId="34CF9995" w14:textId="77777777" w:rsidR="001309AE" w:rsidRDefault="00000000">
      <w:r>
        <w:t>La renovación de la matrícula es el acto por el cual el estudiante legaliza su permanencia en la Institución para cada año lectivo y para cada grado y se debe cumplir con los siguientes requisitos:</w:t>
      </w:r>
    </w:p>
    <w:p w14:paraId="1B43B628" w14:textId="77777777" w:rsidR="001309AE" w:rsidRDefault="00000000">
      <w:pPr>
        <w:numPr>
          <w:ilvl w:val="1"/>
          <w:numId w:val="44"/>
        </w:numPr>
        <w:pBdr>
          <w:top w:val="nil"/>
          <w:left w:val="nil"/>
          <w:bottom w:val="nil"/>
          <w:right w:val="nil"/>
          <w:between w:val="nil"/>
        </w:pBdr>
        <w:spacing w:after="0"/>
      </w:pPr>
      <w:r>
        <w:rPr>
          <w:color w:val="000000"/>
        </w:rPr>
        <w:t>Orden de matrícula expedida por el rector.</w:t>
      </w:r>
    </w:p>
    <w:p w14:paraId="0FAFEBE2" w14:textId="77777777" w:rsidR="001309AE" w:rsidRDefault="00000000">
      <w:pPr>
        <w:numPr>
          <w:ilvl w:val="1"/>
          <w:numId w:val="44"/>
        </w:numPr>
        <w:pBdr>
          <w:top w:val="nil"/>
          <w:left w:val="nil"/>
          <w:bottom w:val="nil"/>
          <w:right w:val="nil"/>
          <w:between w:val="nil"/>
        </w:pBdr>
        <w:spacing w:after="0"/>
      </w:pPr>
      <w:r>
        <w:rPr>
          <w:color w:val="000000"/>
        </w:rPr>
        <w:t>Informe de evaluación final del grado cursado y aprobado.</w:t>
      </w:r>
    </w:p>
    <w:p w14:paraId="6AF8FE49" w14:textId="77777777" w:rsidR="001309AE" w:rsidRDefault="00000000">
      <w:pPr>
        <w:numPr>
          <w:ilvl w:val="1"/>
          <w:numId w:val="44"/>
        </w:numPr>
        <w:pBdr>
          <w:top w:val="nil"/>
          <w:left w:val="nil"/>
          <w:bottom w:val="nil"/>
          <w:right w:val="nil"/>
          <w:between w:val="nil"/>
        </w:pBdr>
        <w:spacing w:after="0"/>
      </w:pPr>
      <w:r>
        <w:rPr>
          <w:color w:val="000000"/>
        </w:rPr>
        <w:t>Cuando al reprobar un grado, de acuerdo con lo establecido en el artículo 53 del Decreto 1860 de 1994, y manifieste su voluntad de repetirlo, no teniendo antecedentes disciplinarios calificados como graves o gravísimos, previstos en el presente manual, siempre y cuando haya disponibilidad de cupo.</w:t>
      </w:r>
    </w:p>
    <w:p w14:paraId="6D4037C5" w14:textId="77777777" w:rsidR="001309AE" w:rsidRDefault="00000000">
      <w:pPr>
        <w:numPr>
          <w:ilvl w:val="1"/>
          <w:numId w:val="44"/>
        </w:numPr>
        <w:pBdr>
          <w:top w:val="nil"/>
          <w:left w:val="nil"/>
          <w:bottom w:val="nil"/>
          <w:right w:val="nil"/>
          <w:between w:val="nil"/>
        </w:pBdr>
        <w:spacing w:after="0"/>
      </w:pPr>
      <w:r>
        <w:rPr>
          <w:color w:val="000000"/>
        </w:rPr>
        <w:t>Actualización de documentación, como renovación de Tarjeta de Identidad, cambio a Cedula de Ciudadanía, cambio de EPS, etc.</w:t>
      </w:r>
    </w:p>
    <w:p w14:paraId="53A86724" w14:textId="77777777" w:rsidR="001309AE" w:rsidRDefault="00000000">
      <w:pPr>
        <w:numPr>
          <w:ilvl w:val="1"/>
          <w:numId w:val="44"/>
        </w:numPr>
        <w:pBdr>
          <w:top w:val="nil"/>
          <w:left w:val="nil"/>
          <w:bottom w:val="nil"/>
          <w:right w:val="nil"/>
          <w:between w:val="nil"/>
        </w:pBdr>
        <w:spacing w:after="0"/>
      </w:pPr>
      <w:r>
        <w:rPr>
          <w:color w:val="000000"/>
        </w:rPr>
        <w:t>Adquirir el seguro estudiantil que ampara accidentes escolares.</w:t>
      </w:r>
    </w:p>
    <w:p w14:paraId="7E89C38A" w14:textId="77777777" w:rsidR="001309AE" w:rsidRDefault="00000000">
      <w:pPr>
        <w:numPr>
          <w:ilvl w:val="1"/>
          <w:numId w:val="44"/>
        </w:numPr>
        <w:pBdr>
          <w:top w:val="nil"/>
          <w:left w:val="nil"/>
          <w:bottom w:val="nil"/>
          <w:right w:val="nil"/>
          <w:between w:val="nil"/>
        </w:pBdr>
      </w:pPr>
      <w:r>
        <w:rPr>
          <w:color w:val="000000"/>
        </w:rPr>
        <w:t>Firmar la hoja del libro de matrícula.</w:t>
      </w:r>
    </w:p>
    <w:p w14:paraId="061F81D1" w14:textId="77777777" w:rsidR="001309AE" w:rsidRDefault="00000000">
      <w:r>
        <w:t>En los siguientes casos la Institución se reservará el derecho de renovar la matrícula:</w:t>
      </w:r>
    </w:p>
    <w:p w14:paraId="01C3EBFF" w14:textId="77777777" w:rsidR="001309AE" w:rsidRDefault="00000000">
      <w:pPr>
        <w:numPr>
          <w:ilvl w:val="0"/>
          <w:numId w:val="46"/>
        </w:numPr>
        <w:pBdr>
          <w:top w:val="nil"/>
          <w:left w:val="nil"/>
          <w:bottom w:val="nil"/>
          <w:right w:val="nil"/>
          <w:between w:val="nil"/>
        </w:pBdr>
        <w:spacing w:after="0"/>
      </w:pPr>
      <w:r>
        <w:rPr>
          <w:color w:val="000000"/>
        </w:rPr>
        <w:t>Cuando el estudiante haya sido excluido de la Institución por razones de rendimiento académico y/o comportamiento.</w:t>
      </w:r>
    </w:p>
    <w:p w14:paraId="54414A89" w14:textId="77777777" w:rsidR="001309AE" w:rsidRDefault="00000000">
      <w:pPr>
        <w:numPr>
          <w:ilvl w:val="0"/>
          <w:numId w:val="46"/>
        </w:numPr>
        <w:pBdr>
          <w:top w:val="nil"/>
          <w:left w:val="nil"/>
          <w:bottom w:val="nil"/>
          <w:right w:val="nil"/>
          <w:between w:val="nil"/>
        </w:pBdr>
        <w:spacing w:after="0" w:line="360" w:lineRule="auto"/>
      </w:pPr>
      <w:r>
        <w:rPr>
          <w:color w:val="000000"/>
        </w:rPr>
        <w:t>Por disponibilidad de cupos</w:t>
      </w:r>
    </w:p>
    <w:p w14:paraId="67D54CC0" w14:textId="77777777" w:rsidR="001309AE" w:rsidRDefault="00000000">
      <w:pPr>
        <w:numPr>
          <w:ilvl w:val="3"/>
          <w:numId w:val="32"/>
        </w:numPr>
        <w:pBdr>
          <w:top w:val="nil"/>
          <w:left w:val="nil"/>
          <w:bottom w:val="nil"/>
          <w:right w:val="nil"/>
          <w:between w:val="nil"/>
        </w:pBdr>
        <w:spacing w:after="0" w:line="276" w:lineRule="auto"/>
        <w:rPr>
          <w:color w:val="2F5496"/>
        </w:rPr>
      </w:pPr>
      <w:r>
        <w:rPr>
          <w:color w:val="2F5496"/>
        </w:rPr>
        <w:t>Condiciones para ser estudiante</w:t>
      </w:r>
    </w:p>
    <w:p w14:paraId="7CEE5091" w14:textId="77777777" w:rsidR="001309AE" w:rsidRDefault="00000000">
      <w:pPr>
        <w:numPr>
          <w:ilvl w:val="0"/>
          <w:numId w:val="47"/>
        </w:numPr>
        <w:pBdr>
          <w:top w:val="nil"/>
          <w:left w:val="nil"/>
          <w:bottom w:val="nil"/>
          <w:right w:val="nil"/>
          <w:between w:val="nil"/>
        </w:pBdr>
        <w:spacing w:after="0"/>
      </w:pPr>
      <w:r>
        <w:rPr>
          <w:color w:val="000000"/>
        </w:rPr>
        <w:t>Cumplir con los requisitos señalados por el Ministerio de Educación Nacional y el CODEBA para el proceso de la matrícula.</w:t>
      </w:r>
    </w:p>
    <w:p w14:paraId="5D95BD51" w14:textId="77777777" w:rsidR="001309AE" w:rsidRDefault="00000000">
      <w:pPr>
        <w:numPr>
          <w:ilvl w:val="0"/>
          <w:numId w:val="47"/>
        </w:numPr>
        <w:pBdr>
          <w:top w:val="nil"/>
          <w:left w:val="nil"/>
          <w:bottom w:val="nil"/>
          <w:right w:val="nil"/>
          <w:between w:val="nil"/>
        </w:pBdr>
        <w:spacing w:after="0"/>
      </w:pPr>
      <w:r>
        <w:rPr>
          <w:color w:val="000000"/>
        </w:rPr>
        <w:t>Asistir a la institución con la regularidad establecida por las normas vigentes.</w:t>
      </w:r>
    </w:p>
    <w:p w14:paraId="548CA2F8" w14:textId="77777777" w:rsidR="001309AE" w:rsidRDefault="00000000">
      <w:pPr>
        <w:numPr>
          <w:ilvl w:val="0"/>
          <w:numId w:val="47"/>
        </w:numPr>
        <w:pBdr>
          <w:top w:val="nil"/>
          <w:left w:val="nil"/>
          <w:bottom w:val="nil"/>
          <w:right w:val="nil"/>
          <w:between w:val="nil"/>
        </w:pBdr>
        <w:rPr>
          <w:color w:val="1F3863"/>
        </w:rPr>
      </w:pPr>
      <w:r>
        <w:rPr>
          <w:color w:val="000000"/>
        </w:rPr>
        <w:t>Acatar el manual de convivencia como disposición legal que regula el contrato de matrícula.</w:t>
      </w:r>
    </w:p>
    <w:p w14:paraId="3254D611" w14:textId="77777777" w:rsidR="001309AE" w:rsidRDefault="00000000">
      <w:pPr>
        <w:pStyle w:val="Ttulo4"/>
        <w:numPr>
          <w:ilvl w:val="3"/>
          <w:numId w:val="32"/>
        </w:numPr>
      </w:pPr>
      <w:r>
        <w:t>Cancelación de la Matrícula</w:t>
      </w:r>
    </w:p>
    <w:p w14:paraId="7BA51912" w14:textId="77777777" w:rsidR="001309AE" w:rsidRDefault="00000000">
      <w:pPr>
        <w:numPr>
          <w:ilvl w:val="0"/>
          <w:numId w:val="48"/>
        </w:numPr>
        <w:pBdr>
          <w:top w:val="nil"/>
          <w:left w:val="nil"/>
          <w:bottom w:val="nil"/>
          <w:right w:val="nil"/>
          <w:between w:val="nil"/>
        </w:pBdr>
        <w:spacing w:after="0"/>
      </w:pPr>
      <w:r>
        <w:rPr>
          <w:b/>
          <w:color w:val="000000"/>
        </w:rPr>
        <w:t>Voluntaria</w:t>
      </w:r>
      <w:r>
        <w:rPr>
          <w:color w:val="000000"/>
        </w:rPr>
        <w:t>.  Cuando el padre o acudiente decide retirar al estudiante del plantel.</w:t>
      </w:r>
    </w:p>
    <w:p w14:paraId="07BFD203" w14:textId="77777777" w:rsidR="001309AE" w:rsidRDefault="00000000">
      <w:pPr>
        <w:numPr>
          <w:ilvl w:val="0"/>
          <w:numId w:val="48"/>
        </w:numPr>
        <w:pBdr>
          <w:top w:val="nil"/>
          <w:left w:val="nil"/>
          <w:bottom w:val="nil"/>
          <w:right w:val="nil"/>
          <w:between w:val="nil"/>
        </w:pBdr>
      </w:pPr>
      <w:r>
        <w:rPr>
          <w:b/>
          <w:color w:val="000000"/>
        </w:rPr>
        <w:t>Involuntaria</w:t>
      </w:r>
      <w:r>
        <w:rPr>
          <w:color w:val="000000"/>
        </w:rPr>
        <w:t>.  Cuando por fuerza mayor y/o caso fortuito, el estudiante no puede cursar el año lectivo en la Institución.  Para el año siguiente se podrá matricular como alumno antiguo.</w:t>
      </w:r>
    </w:p>
    <w:p w14:paraId="64E863FA" w14:textId="77777777" w:rsidR="001309AE" w:rsidRDefault="001309AE"/>
    <w:p w14:paraId="42505213" w14:textId="77777777" w:rsidR="001309AE" w:rsidRDefault="00000000">
      <w:pPr>
        <w:numPr>
          <w:ilvl w:val="0"/>
          <w:numId w:val="48"/>
        </w:numPr>
        <w:pBdr>
          <w:top w:val="nil"/>
          <w:left w:val="nil"/>
          <w:bottom w:val="nil"/>
          <w:right w:val="nil"/>
          <w:between w:val="nil"/>
        </w:pBdr>
        <w:spacing w:after="0"/>
      </w:pPr>
      <w:r>
        <w:rPr>
          <w:b/>
          <w:color w:val="000000"/>
        </w:rPr>
        <w:lastRenderedPageBreak/>
        <w:t xml:space="preserve">Por parte de la Institución. </w:t>
      </w:r>
      <w:r>
        <w:rPr>
          <w:color w:val="000000"/>
        </w:rPr>
        <w:t>Cuando se incumple lo pactado en el contrato de prestación de servicios educativos.</w:t>
      </w:r>
    </w:p>
    <w:p w14:paraId="1E697E18" w14:textId="77777777" w:rsidR="001309AE" w:rsidRDefault="00000000">
      <w:pPr>
        <w:numPr>
          <w:ilvl w:val="0"/>
          <w:numId w:val="48"/>
        </w:numPr>
        <w:pBdr>
          <w:top w:val="nil"/>
          <w:left w:val="nil"/>
          <w:bottom w:val="nil"/>
          <w:right w:val="nil"/>
          <w:between w:val="nil"/>
        </w:pBdr>
        <w:spacing w:after="0"/>
      </w:pPr>
      <w:r>
        <w:rPr>
          <w:color w:val="000000"/>
        </w:rPr>
        <w:t xml:space="preserve">Por fallo del debido proceso académico y/o disciplinario </w:t>
      </w:r>
    </w:p>
    <w:p w14:paraId="5017145E" w14:textId="77777777" w:rsidR="001309AE" w:rsidRDefault="00000000">
      <w:pPr>
        <w:numPr>
          <w:ilvl w:val="0"/>
          <w:numId w:val="48"/>
        </w:numPr>
        <w:pBdr>
          <w:top w:val="nil"/>
          <w:left w:val="nil"/>
          <w:bottom w:val="nil"/>
          <w:right w:val="nil"/>
          <w:between w:val="nil"/>
        </w:pBdr>
        <w:spacing w:after="0"/>
      </w:pPr>
      <w:r>
        <w:rPr>
          <w:color w:val="000000"/>
        </w:rPr>
        <w:t>Al estudiante que incurra en falta extrema o gravísima, previo debido proceso.</w:t>
      </w:r>
    </w:p>
    <w:p w14:paraId="20753616" w14:textId="77777777" w:rsidR="001309AE" w:rsidRDefault="00000000">
      <w:pPr>
        <w:numPr>
          <w:ilvl w:val="0"/>
          <w:numId w:val="48"/>
        </w:numPr>
        <w:pBdr>
          <w:top w:val="nil"/>
          <w:left w:val="nil"/>
          <w:bottom w:val="nil"/>
          <w:right w:val="nil"/>
          <w:between w:val="nil"/>
        </w:pBdr>
        <w:spacing w:after="0"/>
      </w:pPr>
      <w:r>
        <w:rPr>
          <w:color w:val="000000"/>
        </w:rPr>
        <w:t>Si un estudiante deja de asistir de manera consecutiva sin justificación alguna, durante un período mayor a 15 días hábiles, su matrícula queda automáticamente cancelada.</w:t>
      </w:r>
    </w:p>
    <w:p w14:paraId="4BA8BEF6" w14:textId="77777777" w:rsidR="001309AE" w:rsidRDefault="001309AE">
      <w:pPr>
        <w:pBdr>
          <w:top w:val="nil"/>
          <w:left w:val="nil"/>
          <w:bottom w:val="nil"/>
          <w:right w:val="nil"/>
          <w:between w:val="nil"/>
        </w:pBdr>
        <w:ind w:left="720"/>
        <w:rPr>
          <w:color w:val="000000"/>
        </w:rPr>
      </w:pPr>
    </w:p>
    <w:p w14:paraId="23B2BC75" w14:textId="77777777" w:rsidR="001309AE" w:rsidRDefault="00000000">
      <w:pPr>
        <w:pStyle w:val="Ttulo3"/>
        <w:numPr>
          <w:ilvl w:val="2"/>
          <w:numId w:val="42"/>
        </w:numPr>
      </w:pPr>
      <w:bookmarkStart w:id="83" w:name="_heading=h.1opuj5n" w:colFirst="0" w:colLast="0"/>
      <w:bookmarkEnd w:id="83"/>
      <w:r>
        <w:t>Archivo Académico</w:t>
      </w:r>
    </w:p>
    <w:p w14:paraId="1AF4AD39" w14:textId="77777777" w:rsidR="001309AE" w:rsidRDefault="00000000">
      <w:r>
        <w:t>La institución funciona desde el año 1908 en donde se tiene recopilación o información académica desde 1913 con la graduación de los tres primeros egresados.</w:t>
      </w:r>
    </w:p>
    <w:p w14:paraId="37A61995" w14:textId="77777777" w:rsidR="001309AE" w:rsidRDefault="00000000">
      <w:r>
        <w:t>Esta información se lleva por alumno, en libros foliados y empastados o encuadernados, brindándoles un lugar con seguridad. Los que son muy antiguos ya tiene un grado alto de deterioro.</w:t>
      </w:r>
    </w:p>
    <w:p w14:paraId="7A30339B" w14:textId="77777777" w:rsidR="001309AE" w:rsidRDefault="00000000">
      <w:r>
        <w:t xml:space="preserve">En el año 2013 se empieza a sistematizar la información y desde el año 2017 hasta la fecha se cuenta con un sistema para el registro académico de los estudiantes online. </w:t>
      </w:r>
    </w:p>
    <w:p w14:paraId="2638B048" w14:textId="77777777" w:rsidR="001309AE" w:rsidRDefault="001309AE"/>
    <w:p w14:paraId="67CF6E14" w14:textId="77777777" w:rsidR="001309AE" w:rsidRDefault="00000000">
      <w:pPr>
        <w:pStyle w:val="Ttulo3"/>
        <w:numPr>
          <w:ilvl w:val="2"/>
          <w:numId w:val="42"/>
        </w:numPr>
      </w:pPr>
      <w:bookmarkStart w:id="84" w:name="_heading=h.48pi1tg" w:colFirst="0" w:colLast="0"/>
      <w:bookmarkEnd w:id="84"/>
      <w:r>
        <w:t>Boletines de Calificaciones</w:t>
      </w:r>
    </w:p>
    <w:p w14:paraId="1BBEF0C0" w14:textId="77777777" w:rsidR="001309AE" w:rsidRDefault="00000000">
      <w:r>
        <w:t>Los informes académicos se entregarán una vez haya finalizado cada periodo académico. El año escolar está dividido en cuatro (4) periodos con un valor porcentual del 25% para cada uno, el total de informes serán de 4, contando el informe final o definitivo. Para el caso de los estudiantes de Undécimo grado (11°) no se les imprime el informe final, a menos que lo solicite.</w:t>
      </w:r>
    </w:p>
    <w:p w14:paraId="0726B66B" w14:textId="77777777" w:rsidR="001309AE" w:rsidRDefault="00000000">
      <w:pPr>
        <w:pStyle w:val="Ttulo4"/>
        <w:numPr>
          <w:ilvl w:val="3"/>
          <w:numId w:val="42"/>
        </w:numPr>
      </w:pPr>
      <w:r>
        <w:t>Informe por Periodos</w:t>
      </w:r>
    </w:p>
    <w:p w14:paraId="7330D0FA" w14:textId="77777777" w:rsidR="001309AE" w:rsidRDefault="00000000">
      <w:r>
        <w:t>La estructura del informe periódico, tres en total correspondientes a los tres primeros periodos, será la siguiente.</w:t>
      </w:r>
    </w:p>
    <w:p w14:paraId="32CE0A2C" w14:textId="77777777" w:rsidR="001309AE" w:rsidRDefault="00000000">
      <w:r>
        <w:rPr>
          <w:b/>
        </w:rPr>
        <w:t>El encabezado:</w:t>
      </w:r>
      <w:r>
        <w:t> El encabezado del informe mostrará los datos generales.</w:t>
      </w:r>
    </w:p>
    <w:p w14:paraId="2568FD7F" w14:textId="77777777" w:rsidR="001309AE" w:rsidRDefault="00000000">
      <w:pPr>
        <w:numPr>
          <w:ilvl w:val="0"/>
          <w:numId w:val="31"/>
        </w:numPr>
        <w:pBdr>
          <w:top w:val="nil"/>
          <w:left w:val="nil"/>
          <w:bottom w:val="nil"/>
          <w:right w:val="nil"/>
          <w:between w:val="nil"/>
        </w:pBdr>
        <w:spacing w:after="0"/>
      </w:pPr>
      <w:r>
        <w:rPr>
          <w:color w:val="000000"/>
        </w:rPr>
        <w:t>Escudo de la Institución.</w:t>
      </w:r>
    </w:p>
    <w:p w14:paraId="47D1BDDD" w14:textId="77777777" w:rsidR="001309AE" w:rsidRDefault="00000000">
      <w:pPr>
        <w:numPr>
          <w:ilvl w:val="0"/>
          <w:numId w:val="31"/>
        </w:numPr>
        <w:pBdr>
          <w:top w:val="nil"/>
          <w:left w:val="nil"/>
          <w:bottom w:val="nil"/>
          <w:right w:val="nil"/>
          <w:between w:val="nil"/>
        </w:pBdr>
        <w:spacing w:after="0"/>
      </w:pPr>
      <w:r>
        <w:rPr>
          <w:color w:val="000000"/>
        </w:rPr>
        <w:lastRenderedPageBreak/>
        <w:t>Nombre de la Institución con su respectiva licencia de funcionamiento, NIT, registro DANE y dirección.</w:t>
      </w:r>
    </w:p>
    <w:p w14:paraId="546DA120" w14:textId="77777777" w:rsidR="001309AE" w:rsidRDefault="00000000">
      <w:pPr>
        <w:numPr>
          <w:ilvl w:val="0"/>
          <w:numId w:val="31"/>
        </w:numPr>
        <w:pBdr>
          <w:top w:val="nil"/>
          <w:left w:val="nil"/>
          <w:bottom w:val="nil"/>
          <w:right w:val="nil"/>
          <w:between w:val="nil"/>
        </w:pBdr>
        <w:spacing w:after="0"/>
      </w:pPr>
      <w:r>
        <w:rPr>
          <w:color w:val="000000"/>
        </w:rPr>
        <w:t>Apellidos y Nombre completo del Estudiante.</w:t>
      </w:r>
    </w:p>
    <w:p w14:paraId="0CCB1A4D" w14:textId="77777777" w:rsidR="001309AE" w:rsidRDefault="00000000">
      <w:pPr>
        <w:numPr>
          <w:ilvl w:val="0"/>
          <w:numId w:val="31"/>
        </w:numPr>
        <w:pBdr>
          <w:top w:val="nil"/>
          <w:left w:val="nil"/>
          <w:bottom w:val="nil"/>
          <w:right w:val="nil"/>
          <w:between w:val="nil"/>
        </w:pBdr>
        <w:spacing w:after="0"/>
      </w:pPr>
      <w:r>
        <w:rPr>
          <w:color w:val="000000"/>
        </w:rPr>
        <w:t>Nombres y apellidos del director de grado.</w:t>
      </w:r>
    </w:p>
    <w:p w14:paraId="66BCAEFF" w14:textId="77777777" w:rsidR="001309AE" w:rsidRDefault="00000000">
      <w:pPr>
        <w:numPr>
          <w:ilvl w:val="0"/>
          <w:numId w:val="31"/>
        </w:numPr>
        <w:pBdr>
          <w:top w:val="nil"/>
          <w:left w:val="nil"/>
          <w:bottom w:val="nil"/>
          <w:right w:val="nil"/>
          <w:between w:val="nil"/>
        </w:pBdr>
        <w:spacing w:after="0"/>
      </w:pPr>
      <w:r>
        <w:rPr>
          <w:color w:val="000000"/>
        </w:rPr>
        <w:t>Nivel</w:t>
      </w:r>
    </w:p>
    <w:p w14:paraId="6F926139" w14:textId="77777777" w:rsidR="001309AE" w:rsidRDefault="00000000">
      <w:pPr>
        <w:numPr>
          <w:ilvl w:val="0"/>
          <w:numId w:val="31"/>
        </w:numPr>
        <w:pBdr>
          <w:top w:val="nil"/>
          <w:left w:val="nil"/>
          <w:bottom w:val="nil"/>
          <w:right w:val="nil"/>
          <w:between w:val="nil"/>
        </w:pBdr>
        <w:spacing w:after="0"/>
      </w:pPr>
      <w:r>
        <w:rPr>
          <w:color w:val="000000"/>
        </w:rPr>
        <w:t>Modalidad.</w:t>
      </w:r>
    </w:p>
    <w:p w14:paraId="5DA8B9D2" w14:textId="77777777" w:rsidR="001309AE" w:rsidRDefault="00000000">
      <w:pPr>
        <w:numPr>
          <w:ilvl w:val="0"/>
          <w:numId w:val="31"/>
        </w:numPr>
        <w:pBdr>
          <w:top w:val="nil"/>
          <w:left w:val="nil"/>
          <w:bottom w:val="nil"/>
          <w:right w:val="nil"/>
          <w:between w:val="nil"/>
        </w:pBdr>
        <w:spacing w:after="0"/>
      </w:pPr>
      <w:r>
        <w:rPr>
          <w:color w:val="000000"/>
        </w:rPr>
        <w:t>Jornada.</w:t>
      </w:r>
    </w:p>
    <w:p w14:paraId="2CED9FB5" w14:textId="77777777" w:rsidR="001309AE" w:rsidRDefault="00000000">
      <w:pPr>
        <w:numPr>
          <w:ilvl w:val="0"/>
          <w:numId w:val="31"/>
        </w:numPr>
        <w:pBdr>
          <w:top w:val="nil"/>
          <w:left w:val="nil"/>
          <w:bottom w:val="nil"/>
          <w:right w:val="nil"/>
          <w:between w:val="nil"/>
        </w:pBdr>
        <w:spacing w:after="0"/>
      </w:pPr>
      <w:r>
        <w:rPr>
          <w:color w:val="000000"/>
        </w:rPr>
        <w:t>Año y Periodo evaluado.</w:t>
      </w:r>
    </w:p>
    <w:p w14:paraId="3314A43E" w14:textId="77777777" w:rsidR="001309AE" w:rsidRDefault="00000000">
      <w:pPr>
        <w:numPr>
          <w:ilvl w:val="0"/>
          <w:numId w:val="31"/>
        </w:numPr>
        <w:pBdr>
          <w:top w:val="nil"/>
          <w:left w:val="nil"/>
          <w:bottom w:val="nil"/>
          <w:right w:val="nil"/>
          <w:between w:val="nil"/>
        </w:pBdr>
        <w:spacing w:after="0"/>
      </w:pPr>
      <w:r>
        <w:rPr>
          <w:color w:val="000000"/>
        </w:rPr>
        <w:t>Grupo.</w:t>
      </w:r>
    </w:p>
    <w:p w14:paraId="39EDAEEC" w14:textId="77777777" w:rsidR="001309AE" w:rsidRDefault="00000000">
      <w:pPr>
        <w:numPr>
          <w:ilvl w:val="0"/>
          <w:numId w:val="31"/>
        </w:numPr>
        <w:pBdr>
          <w:top w:val="nil"/>
          <w:left w:val="nil"/>
          <w:bottom w:val="nil"/>
          <w:right w:val="nil"/>
          <w:between w:val="nil"/>
        </w:pBdr>
        <w:spacing w:after="0"/>
      </w:pPr>
      <w:r>
        <w:rPr>
          <w:color w:val="000000"/>
        </w:rPr>
        <w:t>Promedio del Grupo.</w:t>
      </w:r>
    </w:p>
    <w:p w14:paraId="6E5C69C0" w14:textId="77777777" w:rsidR="001309AE" w:rsidRDefault="00000000">
      <w:pPr>
        <w:numPr>
          <w:ilvl w:val="0"/>
          <w:numId w:val="31"/>
        </w:numPr>
        <w:pBdr>
          <w:top w:val="nil"/>
          <w:left w:val="nil"/>
          <w:bottom w:val="nil"/>
          <w:right w:val="nil"/>
          <w:between w:val="nil"/>
        </w:pBdr>
        <w:spacing w:after="0"/>
      </w:pPr>
      <w:r>
        <w:rPr>
          <w:color w:val="000000"/>
        </w:rPr>
        <w:t>Promedio del Estudiante.</w:t>
      </w:r>
    </w:p>
    <w:p w14:paraId="6A51D8AB" w14:textId="77777777" w:rsidR="001309AE" w:rsidRDefault="00000000">
      <w:pPr>
        <w:numPr>
          <w:ilvl w:val="0"/>
          <w:numId w:val="31"/>
        </w:numPr>
        <w:pBdr>
          <w:top w:val="nil"/>
          <w:left w:val="nil"/>
          <w:bottom w:val="nil"/>
          <w:right w:val="nil"/>
          <w:between w:val="nil"/>
        </w:pBdr>
        <w:spacing w:after="0"/>
      </w:pPr>
      <w:r>
        <w:rPr>
          <w:color w:val="000000"/>
        </w:rPr>
        <w:t>Puesto ocupado por el alumno en el grupo durante el periodo.</w:t>
      </w:r>
    </w:p>
    <w:p w14:paraId="60F203F1" w14:textId="77777777" w:rsidR="001309AE" w:rsidRDefault="00000000">
      <w:pPr>
        <w:numPr>
          <w:ilvl w:val="0"/>
          <w:numId w:val="31"/>
        </w:numPr>
        <w:pBdr>
          <w:top w:val="nil"/>
          <w:left w:val="nil"/>
          <w:bottom w:val="nil"/>
          <w:right w:val="nil"/>
          <w:between w:val="nil"/>
        </w:pBdr>
      </w:pPr>
      <w:r>
        <w:rPr>
          <w:color w:val="000000"/>
        </w:rPr>
        <w:t>Número de lista del estudiante.</w:t>
      </w:r>
    </w:p>
    <w:p w14:paraId="3F8E1D00" w14:textId="77777777" w:rsidR="001309AE" w:rsidRDefault="00000000">
      <w:r>
        <w:rPr>
          <w:b/>
        </w:rPr>
        <w:t xml:space="preserve">El cuerpo: </w:t>
      </w:r>
      <w:r>
        <w:t>El cuerpo del informe estará conformado por registros correspondientes a cada una de las asignaturas contempladas en el plan de áreas para el grado correspondiente. Cada registro brindará la siguiente información:</w:t>
      </w:r>
    </w:p>
    <w:p w14:paraId="49FB6AC8" w14:textId="77777777" w:rsidR="001309AE" w:rsidRDefault="00000000">
      <w:pPr>
        <w:numPr>
          <w:ilvl w:val="0"/>
          <w:numId w:val="33"/>
        </w:numPr>
        <w:pBdr>
          <w:top w:val="nil"/>
          <w:left w:val="nil"/>
          <w:bottom w:val="nil"/>
          <w:right w:val="nil"/>
          <w:between w:val="nil"/>
        </w:pBdr>
        <w:spacing w:after="0"/>
      </w:pPr>
      <w:r>
        <w:rPr>
          <w:color w:val="000000"/>
        </w:rPr>
        <w:t>Nombre del área.</w:t>
      </w:r>
    </w:p>
    <w:p w14:paraId="4D3C5611" w14:textId="77777777" w:rsidR="001309AE" w:rsidRDefault="00000000">
      <w:pPr>
        <w:numPr>
          <w:ilvl w:val="0"/>
          <w:numId w:val="33"/>
        </w:numPr>
        <w:pBdr>
          <w:top w:val="nil"/>
          <w:left w:val="nil"/>
          <w:bottom w:val="nil"/>
          <w:right w:val="nil"/>
          <w:between w:val="nil"/>
        </w:pBdr>
        <w:spacing w:after="0"/>
      </w:pPr>
      <w:r>
        <w:rPr>
          <w:color w:val="000000"/>
        </w:rPr>
        <w:t>Nombre de la asignatura.</w:t>
      </w:r>
    </w:p>
    <w:p w14:paraId="1EBEBB18" w14:textId="77777777" w:rsidR="001309AE" w:rsidRDefault="00000000">
      <w:pPr>
        <w:numPr>
          <w:ilvl w:val="0"/>
          <w:numId w:val="33"/>
        </w:numPr>
        <w:pBdr>
          <w:top w:val="nil"/>
          <w:left w:val="nil"/>
          <w:bottom w:val="nil"/>
          <w:right w:val="nil"/>
          <w:between w:val="nil"/>
        </w:pBdr>
        <w:spacing w:after="0"/>
      </w:pPr>
      <w:r>
        <w:rPr>
          <w:color w:val="000000"/>
        </w:rPr>
        <w:t>Intensidad horaria semanal asignada a la asignatura.</w:t>
      </w:r>
    </w:p>
    <w:p w14:paraId="161C574C" w14:textId="77777777" w:rsidR="001309AE" w:rsidRDefault="00000000">
      <w:pPr>
        <w:numPr>
          <w:ilvl w:val="0"/>
          <w:numId w:val="33"/>
        </w:numPr>
        <w:pBdr>
          <w:top w:val="nil"/>
          <w:left w:val="nil"/>
          <w:bottom w:val="nil"/>
          <w:right w:val="nil"/>
          <w:between w:val="nil"/>
        </w:pBdr>
        <w:spacing w:after="0"/>
      </w:pPr>
      <w:r>
        <w:rPr>
          <w:color w:val="000000"/>
        </w:rPr>
        <w:t>Número total de fallas en la asignatura durante el periodo evaluado.</w:t>
      </w:r>
    </w:p>
    <w:p w14:paraId="584DAE56" w14:textId="77777777" w:rsidR="001309AE" w:rsidRDefault="00000000">
      <w:pPr>
        <w:numPr>
          <w:ilvl w:val="0"/>
          <w:numId w:val="33"/>
        </w:numPr>
        <w:pBdr>
          <w:top w:val="nil"/>
          <w:left w:val="nil"/>
          <w:bottom w:val="nil"/>
          <w:right w:val="nil"/>
          <w:between w:val="nil"/>
        </w:pBdr>
        <w:spacing w:after="0"/>
      </w:pPr>
      <w:r>
        <w:rPr>
          <w:color w:val="000000"/>
        </w:rPr>
        <w:t>Valoraciones obtenidas por el estudiante en periodos anteriores (histórico de otros periodos). Incluyendo si realizó nivelación en el periodo.</w:t>
      </w:r>
    </w:p>
    <w:p w14:paraId="37260E22" w14:textId="77777777" w:rsidR="001309AE" w:rsidRDefault="00000000">
      <w:pPr>
        <w:numPr>
          <w:ilvl w:val="0"/>
          <w:numId w:val="33"/>
        </w:numPr>
        <w:pBdr>
          <w:top w:val="nil"/>
          <w:left w:val="nil"/>
          <w:bottom w:val="nil"/>
          <w:right w:val="nil"/>
          <w:between w:val="nil"/>
        </w:pBdr>
        <w:spacing w:after="0"/>
      </w:pPr>
      <w:r>
        <w:rPr>
          <w:color w:val="000000"/>
        </w:rPr>
        <w:t>Valoración del periodo evaluado. Dicha valoración se mostrará cuantitativa y cualitativamente de acuerdo con el nivel de desempeño alcanzado, de acuerdo con la escala establecida en el SIEE Institucional y en la Escala de Valoración Nacional. Incluyendo si realizó nivelación en el periodo.</w:t>
      </w:r>
    </w:p>
    <w:p w14:paraId="49F8EF9D" w14:textId="77777777" w:rsidR="001309AE" w:rsidRDefault="00000000">
      <w:pPr>
        <w:numPr>
          <w:ilvl w:val="0"/>
          <w:numId w:val="33"/>
        </w:numPr>
        <w:pBdr>
          <w:top w:val="nil"/>
          <w:left w:val="nil"/>
          <w:bottom w:val="nil"/>
          <w:right w:val="nil"/>
          <w:between w:val="nil"/>
        </w:pBdr>
        <w:spacing w:after="0"/>
      </w:pPr>
      <w:r>
        <w:rPr>
          <w:color w:val="000000"/>
        </w:rPr>
        <w:t>Valoración acumulada de los periodos evaluados. Dicha valoración se mostrará cuantitativa y cualitativamente de acuerdo con el nivel de desempeño alcanzado, de acuerdo con la escala establecida en el SIEE Institucional y en la Escala de Valoración Nacional y según los porcentajes de valoración que tenga cada área.</w:t>
      </w:r>
    </w:p>
    <w:p w14:paraId="6E0D3BE4" w14:textId="77777777" w:rsidR="001309AE" w:rsidRDefault="00000000">
      <w:pPr>
        <w:numPr>
          <w:ilvl w:val="0"/>
          <w:numId w:val="33"/>
        </w:numPr>
        <w:pBdr>
          <w:top w:val="nil"/>
          <w:left w:val="nil"/>
          <w:bottom w:val="nil"/>
          <w:right w:val="nil"/>
          <w:between w:val="nil"/>
        </w:pBdr>
      </w:pPr>
      <w:r>
        <w:rPr>
          <w:color w:val="000000"/>
        </w:rPr>
        <w:t>Logros por asignatura.</w:t>
      </w:r>
    </w:p>
    <w:p w14:paraId="0CBF7C36" w14:textId="77777777" w:rsidR="001309AE" w:rsidRDefault="00000000">
      <w:r>
        <w:rPr>
          <w:b/>
        </w:rPr>
        <w:lastRenderedPageBreak/>
        <w:t xml:space="preserve">Parte final del informe: </w:t>
      </w:r>
      <w:r>
        <w:t>El contenido de esta parte del informe será:</w:t>
      </w:r>
    </w:p>
    <w:p w14:paraId="290CEA20" w14:textId="77777777" w:rsidR="001309AE" w:rsidRDefault="00000000">
      <w:pPr>
        <w:numPr>
          <w:ilvl w:val="0"/>
          <w:numId w:val="35"/>
        </w:numPr>
        <w:pBdr>
          <w:top w:val="nil"/>
          <w:left w:val="nil"/>
          <w:bottom w:val="nil"/>
          <w:right w:val="nil"/>
          <w:between w:val="nil"/>
        </w:pBdr>
        <w:spacing w:after="0"/>
      </w:pPr>
      <w:bookmarkStart w:id="85" w:name="_heading=h.2nusc19" w:colFirst="0" w:colLast="0"/>
      <w:bookmarkEnd w:id="85"/>
      <w:r>
        <w:rPr>
          <w:color w:val="000000"/>
        </w:rPr>
        <w:t>Un espacio para que el director de grupo realice alguna observación adicional si lo considera pertinente.</w:t>
      </w:r>
    </w:p>
    <w:p w14:paraId="6F7EA48A" w14:textId="77777777" w:rsidR="001309AE" w:rsidRDefault="00000000">
      <w:pPr>
        <w:numPr>
          <w:ilvl w:val="0"/>
          <w:numId w:val="35"/>
        </w:numPr>
        <w:pBdr>
          <w:top w:val="nil"/>
          <w:left w:val="nil"/>
          <w:bottom w:val="nil"/>
          <w:right w:val="nil"/>
          <w:between w:val="nil"/>
        </w:pBdr>
        <w:spacing w:after="0"/>
      </w:pPr>
      <w:r>
        <w:rPr>
          <w:color w:val="000000"/>
        </w:rPr>
        <w:t>La firma del director de grupo</w:t>
      </w:r>
    </w:p>
    <w:p w14:paraId="687B36F2" w14:textId="77777777" w:rsidR="001309AE" w:rsidRDefault="00000000">
      <w:pPr>
        <w:numPr>
          <w:ilvl w:val="0"/>
          <w:numId w:val="35"/>
        </w:numPr>
        <w:pBdr>
          <w:top w:val="nil"/>
          <w:left w:val="nil"/>
          <w:bottom w:val="nil"/>
          <w:right w:val="nil"/>
          <w:between w:val="nil"/>
        </w:pBdr>
      </w:pPr>
      <w:r>
        <w:rPr>
          <w:color w:val="000000"/>
        </w:rPr>
        <w:t>La firma de coordinación</w:t>
      </w:r>
    </w:p>
    <w:p w14:paraId="59F7C2A5" w14:textId="77777777" w:rsidR="001309AE" w:rsidRDefault="00000000">
      <w:pPr>
        <w:pStyle w:val="Ttulo4"/>
        <w:numPr>
          <w:ilvl w:val="3"/>
          <w:numId w:val="42"/>
        </w:numPr>
      </w:pPr>
      <w:r>
        <w:t>Informe Final o definitivo</w:t>
      </w:r>
    </w:p>
    <w:p w14:paraId="10F320E4" w14:textId="77777777" w:rsidR="001309AE" w:rsidRDefault="00000000">
      <w:r>
        <w:rPr>
          <w:b/>
        </w:rPr>
        <w:t>El encabezado:</w:t>
      </w:r>
      <w:r>
        <w:t> El encabezado del informe final mostrará los datos generales:</w:t>
      </w:r>
    </w:p>
    <w:p w14:paraId="5A418259" w14:textId="77777777" w:rsidR="001309AE" w:rsidRDefault="00000000">
      <w:pPr>
        <w:numPr>
          <w:ilvl w:val="0"/>
          <w:numId w:val="37"/>
        </w:numPr>
        <w:pBdr>
          <w:top w:val="nil"/>
          <w:left w:val="nil"/>
          <w:bottom w:val="nil"/>
          <w:right w:val="nil"/>
          <w:between w:val="nil"/>
        </w:pBdr>
        <w:spacing w:after="0"/>
      </w:pPr>
      <w:r>
        <w:rPr>
          <w:color w:val="000000"/>
        </w:rPr>
        <w:t>Escudo de la Institución.</w:t>
      </w:r>
    </w:p>
    <w:p w14:paraId="1E328107" w14:textId="77777777" w:rsidR="001309AE" w:rsidRDefault="00000000">
      <w:pPr>
        <w:numPr>
          <w:ilvl w:val="0"/>
          <w:numId w:val="37"/>
        </w:numPr>
        <w:pBdr>
          <w:top w:val="nil"/>
          <w:left w:val="nil"/>
          <w:bottom w:val="nil"/>
          <w:right w:val="nil"/>
          <w:between w:val="nil"/>
        </w:pBdr>
        <w:spacing w:after="0"/>
      </w:pPr>
      <w:r>
        <w:rPr>
          <w:color w:val="000000"/>
        </w:rPr>
        <w:t>Nombre de la Institución con su respectiva licencia de funcionamiento, NIT, registro DANE y dirección.</w:t>
      </w:r>
    </w:p>
    <w:p w14:paraId="128CA437" w14:textId="77777777" w:rsidR="001309AE" w:rsidRDefault="00000000">
      <w:pPr>
        <w:numPr>
          <w:ilvl w:val="0"/>
          <w:numId w:val="37"/>
        </w:numPr>
        <w:pBdr>
          <w:top w:val="nil"/>
          <w:left w:val="nil"/>
          <w:bottom w:val="nil"/>
          <w:right w:val="nil"/>
          <w:between w:val="nil"/>
        </w:pBdr>
        <w:spacing w:after="0"/>
      </w:pPr>
      <w:r>
        <w:rPr>
          <w:color w:val="000000"/>
        </w:rPr>
        <w:t>Apellidos y Nombre completo del Estudiante.</w:t>
      </w:r>
    </w:p>
    <w:p w14:paraId="38848E13" w14:textId="77777777" w:rsidR="001309AE" w:rsidRDefault="00000000">
      <w:pPr>
        <w:numPr>
          <w:ilvl w:val="0"/>
          <w:numId w:val="37"/>
        </w:numPr>
        <w:pBdr>
          <w:top w:val="nil"/>
          <w:left w:val="nil"/>
          <w:bottom w:val="nil"/>
          <w:right w:val="nil"/>
          <w:between w:val="nil"/>
        </w:pBdr>
        <w:spacing w:after="0"/>
      </w:pPr>
      <w:r>
        <w:rPr>
          <w:color w:val="000000"/>
        </w:rPr>
        <w:t>Nombres y apellidos del director de grado.</w:t>
      </w:r>
    </w:p>
    <w:p w14:paraId="504B3C4D" w14:textId="77777777" w:rsidR="001309AE" w:rsidRDefault="00000000">
      <w:pPr>
        <w:numPr>
          <w:ilvl w:val="0"/>
          <w:numId w:val="37"/>
        </w:numPr>
        <w:pBdr>
          <w:top w:val="nil"/>
          <w:left w:val="nil"/>
          <w:bottom w:val="nil"/>
          <w:right w:val="nil"/>
          <w:between w:val="nil"/>
        </w:pBdr>
        <w:spacing w:after="0"/>
      </w:pPr>
      <w:r>
        <w:rPr>
          <w:color w:val="000000"/>
        </w:rPr>
        <w:t>Nivel</w:t>
      </w:r>
    </w:p>
    <w:p w14:paraId="71554829" w14:textId="77777777" w:rsidR="001309AE" w:rsidRDefault="00000000">
      <w:pPr>
        <w:numPr>
          <w:ilvl w:val="0"/>
          <w:numId w:val="37"/>
        </w:numPr>
        <w:pBdr>
          <w:top w:val="nil"/>
          <w:left w:val="nil"/>
          <w:bottom w:val="nil"/>
          <w:right w:val="nil"/>
          <w:between w:val="nil"/>
        </w:pBdr>
        <w:spacing w:after="0"/>
      </w:pPr>
      <w:r>
        <w:rPr>
          <w:color w:val="000000"/>
        </w:rPr>
        <w:t>Modalidad.</w:t>
      </w:r>
    </w:p>
    <w:p w14:paraId="6FBE4633" w14:textId="77777777" w:rsidR="001309AE" w:rsidRDefault="00000000">
      <w:pPr>
        <w:numPr>
          <w:ilvl w:val="0"/>
          <w:numId w:val="37"/>
        </w:numPr>
        <w:pBdr>
          <w:top w:val="nil"/>
          <w:left w:val="nil"/>
          <w:bottom w:val="nil"/>
          <w:right w:val="nil"/>
          <w:between w:val="nil"/>
        </w:pBdr>
        <w:spacing w:after="0"/>
      </w:pPr>
      <w:r>
        <w:rPr>
          <w:color w:val="000000"/>
        </w:rPr>
        <w:t>Jornada.</w:t>
      </w:r>
    </w:p>
    <w:p w14:paraId="719815B9" w14:textId="77777777" w:rsidR="001309AE" w:rsidRDefault="00000000">
      <w:pPr>
        <w:numPr>
          <w:ilvl w:val="0"/>
          <w:numId w:val="37"/>
        </w:numPr>
        <w:pBdr>
          <w:top w:val="nil"/>
          <w:left w:val="nil"/>
          <w:bottom w:val="nil"/>
          <w:right w:val="nil"/>
          <w:between w:val="nil"/>
        </w:pBdr>
        <w:spacing w:after="0"/>
      </w:pPr>
      <w:r>
        <w:rPr>
          <w:color w:val="000000"/>
        </w:rPr>
        <w:t>Año y Final del Periodo.</w:t>
      </w:r>
    </w:p>
    <w:p w14:paraId="72865C81" w14:textId="77777777" w:rsidR="001309AE" w:rsidRDefault="00000000">
      <w:pPr>
        <w:numPr>
          <w:ilvl w:val="0"/>
          <w:numId w:val="37"/>
        </w:numPr>
        <w:pBdr>
          <w:top w:val="nil"/>
          <w:left w:val="nil"/>
          <w:bottom w:val="nil"/>
          <w:right w:val="nil"/>
          <w:between w:val="nil"/>
        </w:pBdr>
        <w:spacing w:after="0"/>
      </w:pPr>
      <w:r>
        <w:rPr>
          <w:color w:val="000000"/>
        </w:rPr>
        <w:t>Grupo.</w:t>
      </w:r>
    </w:p>
    <w:p w14:paraId="2797BC46" w14:textId="77777777" w:rsidR="001309AE" w:rsidRDefault="00000000">
      <w:pPr>
        <w:numPr>
          <w:ilvl w:val="0"/>
          <w:numId w:val="37"/>
        </w:numPr>
        <w:pBdr>
          <w:top w:val="nil"/>
          <w:left w:val="nil"/>
          <w:bottom w:val="nil"/>
          <w:right w:val="nil"/>
          <w:between w:val="nil"/>
        </w:pBdr>
        <w:spacing w:after="0"/>
      </w:pPr>
      <w:r>
        <w:rPr>
          <w:color w:val="000000"/>
        </w:rPr>
        <w:t>Promedio final del Grupo.</w:t>
      </w:r>
    </w:p>
    <w:p w14:paraId="031E8334" w14:textId="77777777" w:rsidR="001309AE" w:rsidRDefault="00000000">
      <w:pPr>
        <w:numPr>
          <w:ilvl w:val="0"/>
          <w:numId w:val="37"/>
        </w:numPr>
        <w:pBdr>
          <w:top w:val="nil"/>
          <w:left w:val="nil"/>
          <w:bottom w:val="nil"/>
          <w:right w:val="nil"/>
          <w:between w:val="nil"/>
        </w:pBdr>
        <w:spacing w:after="0"/>
      </w:pPr>
      <w:r>
        <w:rPr>
          <w:color w:val="000000"/>
        </w:rPr>
        <w:t>Promedio final del Estudiante.</w:t>
      </w:r>
    </w:p>
    <w:p w14:paraId="449C1717" w14:textId="77777777" w:rsidR="001309AE" w:rsidRDefault="00000000">
      <w:pPr>
        <w:numPr>
          <w:ilvl w:val="0"/>
          <w:numId w:val="37"/>
        </w:numPr>
        <w:pBdr>
          <w:top w:val="nil"/>
          <w:left w:val="nil"/>
          <w:bottom w:val="nil"/>
          <w:right w:val="nil"/>
          <w:between w:val="nil"/>
        </w:pBdr>
        <w:spacing w:after="0"/>
      </w:pPr>
      <w:r>
        <w:rPr>
          <w:color w:val="000000"/>
        </w:rPr>
        <w:t>Puesto ocupado por el alumno en el grupo durante el periodo.</w:t>
      </w:r>
    </w:p>
    <w:p w14:paraId="332EA5D9" w14:textId="77777777" w:rsidR="001309AE" w:rsidRDefault="00000000">
      <w:pPr>
        <w:numPr>
          <w:ilvl w:val="0"/>
          <w:numId w:val="37"/>
        </w:numPr>
        <w:pBdr>
          <w:top w:val="nil"/>
          <w:left w:val="nil"/>
          <w:bottom w:val="nil"/>
          <w:right w:val="nil"/>
          <w:between w:val="nil"/>
        </w:pBdr>
      </w:pPr>
      <w:r>
        <w:rPr>
          <w:color w:val="000000"/>
        </w:rPr>
        <w:t>Número de lista del estudiante.</w:t>
      </w:r>
    </w:p>
    <w:p w14:paraId="1F9D542B" w14:textId="77777777" w:rsidR="001309AE" w:rsidRDefault="00000000">
      <w:r>
        <w:t xml:space="preserve">El Cuerpo: </w:t>
      </w:r>
    </w:p>
    <w:p w14:paraId="71B2C365" w14:textId="77777777" w:rsidR="001309AE" w:rsidRDefault="00000000">
      <w:pPr>
        <w:numPr>
          <w:ilvl w:val="0"/>
          <w:numId w:val="39"/>
        </w:numPr>
        <w:pBdr>
          <w:top w:val="nil"/>
          <w:left w:val="nil"/>
          <w:bottom w:val="nil"/>
          <w:right w:val="nil"/>
          <w:between w:val="nil"/>
        </w:pBdr>
        <w:spacing w:after="0"/>
      </w:pPr>
      <w:r>
        <w:rPr>
          <w:color w:val="000000"/>
        </w:rPr>
        <w:t>Nombre del Área y de la asignatura.</w:t>
      </w:r>
    </w:p>
    <w:p w14:paraId="71FEE85C" w14:textId="77777777" w:rsidR="001309AE" w:rsidRDefault="00000000">
      <w:pPr>
        <w:numPr>
          <w:ilvl w:val="0"/>
          <w:numId w:val="39"/>
        </w:numPr>
        <w:pBdr>
          <w:top w:val="nil"/>
          <w:left w:val="nil"/>
          <w:bottom w:val="nil"/>
          <w:right w:val="nil"/>
          <w:between w:val="nil"/>
        </w:pBdr>
        <w:spacing w:after="0"/>
      </w:pPr>
      <w:r>
        <w:rPr>
          <w:color w:val="000000"/>
        </w:rPr>
        <w:t>Intensidad horaria semanal asignada a la asignatura.</w:t>
      </w:r>
    </w:p>
    <w:p w14:paraId="5B24F633" w14:textId="77777777" w:rsidR="001309AE" w:rsidRDefault="00000000">
      <w:pPr>
        <w:numPr>
          <w:ilvl w:val="0"/>
          <w:numId w:val="39"/>
        </w:numPr>
        <w:pBdr>
          <w:top w:val="nil"/>
          <w:left w:val="nil"/>
          <w:bottom w:val="nil"/>
          <w:right w:val="nil"/>
          <w:between w:val="nil"/>
        </w:pBdr>
        <w:spacing w:after="0"/>
      </w:pPr>
      <w:r>
        <w:rPr>
          <w:color w:val="000000"/>
        </w:rPr>
        <w:t>Número total de fallas en la asignatura durante el año escolar.</w:t>
      </w:r>
    </w:p>
    <w:p w14:paraId="3405E835" w14:textId="77777777" w:rsidR="001309AE" w:rsidRDefault="00000000">
      <w:pPr>
        <w:numPr>
          <w:ilvl w:val="0"/>
          <w:numId w:val="39"/>
        </w:numPr>
        <w:pBdr>
          <w:top w:val="nil"/>
          <w:left w:val="nil"/>
          <w:bottom w:val="nil"/>
          <w:right w:val="nil"/>
          <w:between w:val="nil"/>
        </w:pBdr>
        <w:spacing w:after="0"/>
      </w:pPr>
      <w:r>
        <w:rPr>
          <w:color w:val="000000"/>
        </w:rPr>
        <w:t>Valoración definitiva obtenida mediante el promedio aritmético de las notas cuantitativas obtenidas durante los cuatro periodos del calendario escolar. Dicha valoración se mostrará cuantitativa y cualitativamente de acuerdo con el nivel de desempeño alcanzado, de acuerdo a la escala establecida en el SIEE Institucional y con la Escala de Valoración Nacional.</w:t>
      </w:r>
    </w:p>
    <w:p w14:paraId="61A9FF63" w14:textId="77777777" w:rsidR="001309AE" w:rsidRDefault="00000000">
      <w:pPr>
        <w:numPr>
          <w:ilvl w:val="0"/>
          <w:numId w:val="39"/>
        </w:numPr>
        <w:pBdr>
          <w:top w:val="nil"/>
          <w:left w:val="nil"/>
          <w:bottom w:val="nil"/>
          <w:right w:val="nil"/>
          <w:between w:val="nil"/>
        </w:pBdr>
      </w:pPr>
      <w:r>
        <w:rPr>
          <w:color w:val="000000"/>
        </w:rPr>
        <w:lastRenderedPageBreak/>
        <w:t>Logros promocionales</w:t>
      </w:r>
    </w:p>
    <w:p w14:paraId="51B75367" w14:textId="77777777" w:rsidR="001309AE" w:rsidRDefault="00000000">
      <w:r>
        <w:t>Parte final del Informe:</w:t>
      </w:r>
    </w:p>
    <w:p w14:paraId="0107797A" w14:textId="77777777" w:rsidR="001309AE" w:rsidRDefault="00000000">
      <w:pPr>
        <w:numPr>
          <w:ilvl w:val="0"/>
          <w:numId w:val="40"/>
        </w:numPr>
        <w:pBdr>
          <w:top w:val="nil"/>
          <w:left w:val="nil"/>
          <w:bottom w:val="nil"/>
          <w:right w:val="nil"/>
          <w:between w:val="nil"/>
        </w:pBdr>
        <w:spacing w:after="0"/>
      </w:pPr>
      <w:r>
        <w:rPr>
          <w:color w:val="000000"/>
        </w:rPr>
        <w:t>Un espacio para que el director de grupo realice alguna observación adicional si lo considera pertinente.</w:t>
      </w:r>
    </w:p>
    <w:p w14:paraId="16CBF5BF" w14:textId="77777777" w:rsidR="001309AE" w:rsidRDefault="00000000">
      <w:pPr>
        <w:numPr>
          <w:ilvl w:val="0"/>
          <w:numId w:val="40"/>
        </w:numPr>
        <w:pBdr>
          <w:top w:val="nil"/>
          <w:left w:val="nil"/>
          <w:bottom w:val="nil"/>
          <w:right w:val="nil"/>
          <w:between w:val="nil"/>
        </w:pBdr>
        <w:spacing w:after="0"/>
      </w:pPr>
      <w:r>
        <w:rPr>
          <w:color w:val="000000"/>
        </w:rPr>
        <w:t>La impresión automática si el estudiante es promovido o no.</w:t>
      </w:r>
    </w:p>
    <w:p w14:paraId="299F4B40" w14:textId="77777777" w:rsidR="001309AE" w:rsidRDefault="00000000">
      <w:pPr>
        <w:numPr>
          <w:ilvl w:val="0"/>
          <w:numId w:val="40"/>
        </w:numPr>
        <w:pBdr>
          <w:top w:val="nil"/>
          <w:left w:val="nil"/>
          <w:bottom w:val="nil"/>
          <w:right w:val="nil"/>
          <w:between w:val="nil"/>
        </w:pBdr>
        <w:spacing w:after="0"/>
      </w:pPr>
      <w:r>
        <w:rPr>
          <w:color w:val="000000"/>
        </w:rPr>
        <w:t>La firma del director de grupo.</w:t>
      </w:r>
    </w:p>
    <w:p w14:paraId="5F169154" w14:textId="77777777" w:rsidR="001309AE" w:rsidRDefault="00000000">
      <w:pPr>
        <w:numPr>
          <w:ilvl w:val="0"/>
          <w:numId w:val="40"/>
        </w:numPr>
        <w:pBdr>
          <w:top w:val="nil"/>
          <w:left w:val="nil"/>
          <w:bottom w:val="nil"/>
          <w:right w:val="nil"/>
          <w:between w:val="nil"/>
        </w:pBdr>
      </w:pPr>
      <w:r>
        <w:rPr>
          <w:color w:val="000000"/>
        </w:rPr>
        <w:t>La firma de coordinación.</w:t>
      </w:r>
    </w:p>
    <w:p w14:paraId="7FD2391D" w14:textId="77777777" w:rsidR="001309AE" w:rsidRDefault="00000000">
      <w:pPr>
        <w:pStyle w:val="Ttulo3"/>
        <w:numPr>
          <w:ilvl w:val="2"/>
          <w:numId w:val="42"/>
        </w:numPr>
      </w:pPr>
      <w:bookmarkStart w:id="86" w:name="_heading=h.1302m92" w:colFirst="0" w:colLast="0"/>
      <w:bookmarkEnd w:id="86"/>
      <w:r>
        <w:t>Convenios del Establecimiento Educativo</w:t>
      </w:r>
    </w:p>
    <w:p w14:paraId="3EE5FDC7" w14:textId="77777777" w:rsidR="001309AE" w:rsidRDefault="00000000">
      <w:r>
        <w:t>En la actualidad la IED de Barranquilla CODEBA cuenta con convenios interinstitucionales con:</w:t>
      </w:r>
    </w:p>
    <w:p w14:paraId="18459908" w14:textId="77777777" w:rsidR="001309AE" w:rsidRDefault="00000000">
      <w:pPr>
        <w:numPr>
          <w:ilvl w:val="0"/>
          <w:numId w:val="23"/>
        </w:numPr>
        <w:pBdr>
          <w:top w:val="nil"/>
          <w:left w:val="nil"/>
          <w:bottom w:val="nil"/>
          <w:right w:val="nil"/>
          <w:between w:val="nil"/>
        </w:pBdr>
        <w:spacing w:after="0"/>
      </w:pPr>
      <w:r>
        <w:rPr>
          <w:color w:val="000000"/>
        </w:rPr>
        <w:t>La Secretaría de Cultura del Distrito, para el funcionamiento de una casa de cultura los sábados.</w:t>
      </w:r>
    </w:p>
    <w:p w14:paraId="410C844C" w14:textId="77777777" w:rsidR="001309AE" w:rsidRDefault="00000000">
      <w:pPr>
        <w:numPr>
          <w:ilvl w:val="0"/>
          <w:numId w:val="23"/>
        </w:numPr>
        <w:pBdr>
          <w:top w:val="nil"/>
          <w:left w:val="nil"/>
          <w:bottom w:val="nil"/>
          <w:right w:val="nil"/>
          <w:between w:val="nil"/>
        </w:pBdr>
        <w:spacing w:after="0"/>
      </w:pPr>
      <w:r>
        <w:rPr>
          <w:color w:val="000000"/>
        </w:rPr>
        <w:t>Con docentes de deportes para el entrenamiento los sábados de Básquet y Taekwondo.</w:t>
      </w:r>
    </w:p>
    <w:p w14:paraId="183C40E3" w14:textId="77777777" w:rsidR="001309AE" w:rsidRDefault="00000000">
      <w:pPr>
        <w:numPr>
          <w:ilvl w:val="0"/>
          <w:numId w:val="23"/>
        </w:numPr>
        <w:pBdr>
          <w:top w:val="nil"/>
          <w:left w:val="nil"/>
          <w:bottom w:val="nil"/>
          <w:right w:val="nil"/>
          <w:between w:val="nil"/>
        </w:pBdr>
        <w:spacing w:after="0"/>
      </w:pPr>
      <w:r>
        <w:rPr>
          <w:color w:val="000000"/>
        </w:rPr>
        <w:t>Con los egresados que apoyan la banda de Paz escolar.</w:t>
      </w:r>
    </w:p>
    <w:p w14:paraId="5A91FFCF" w14:textId="77777777" w:rsidR="001309AE" w:rsidRDefault="001309AE">
      <w:pPr>
        <w:pBdr>
          <w:top w:val="nil"/>
          <w:left w:val="nil"/>
          <w:bottom w:val="nil"/>
          <w:right w:val="nil"/>
          <w:between w:val="nil"/>
        </w:pBdr>
        <w:ind w:left="720"/>
        <w:rPr>
          <w:color w:val="000000"/>
        </w:rPr>
      </w:pPr>
    </w:p>
    <w:p w14:paraId="2E0F7CA5" w14:textId="77777777" w:rsidR="001309AE" w:rsidRDefault="00000000">
      <w:pPr>
        <w:pStyle w:val="Ttulo3"/>
        <w:numPr>
          <w:ilvl w:val="2"/>
          <w:numId w:val="42"/>
        </w:numPr>
      </w:pPr>
      <w:bookmarkStart w:id="87" w:name="_heading=h.3mzq4wv" w:colFirst="0" w:colLast="0"/>
      <w:bookmarkEnd w:id="87"/>
      <w:r>
        <w:t>Articulación con la media técnica</w:t>
      </w:r>
    </w:p>
    <w:p w14:paraId="232D949E" w14:textId="77777777" w:rsidR="001309AE" w:rsidRDefault="00000000">
      <w:r>
        <w:t>La institución ofrece a sus estudiantes convenios con el SENA para técnico en recursos humanos y con CODETEC en varios programas como lo son: Auxiliar en Salud Publica, Artes Gráficas, Seguridad Laboral, entre otros, y así tener doble titulación al finalizar su Bachillerato.</w:t>
      </w:r>
    </w:p>
    <w:p w14:paraId="26AB4099" w14:textId="77777777" w:rsidR="001309AE" w:rsidRDefault="001309AE"/>
    <w:p w14:paraId="12DA0733" w14:textId="77777777" w:rsidR="001309AE" w:rsidRDefault="00000000">
      <w:pPr>
        <w:pStyle w:val="Ttulo3"/>
        <w:numPr>
          <w:ilvl w:val="2"/>
          <w:numId w:val="42"/>
        </w:numPr>
      </w:pPr>
      <w:bookmarkStart w:id="88" w:name="_heading=h.2250f4o" w:colFirst="0" w:colLast="0"/>
      <w:bookmarkEnd w:id="88"/>
      <w:r>
        <w:t>Experiencias Significativas</w:t>
      </w:r>
    </w:p>
    <w:p w14:paraId="5152EC4B" w14:textId="77777777" w:rsidR="001309AE" w:rsidRDefault="00000000">
      <w:r>
        <w:t xml:space="preserve">La institución se ha destacado por participar en distintos eventos y foros para presentar su trabajo entre ellos el proyecto llevado a cabo en Pandemia y luego con el retorno a clases presenciales: Desarrollo de </w:t>
      </w:r>
      <w:r>
        <w:rPr>
          <w:b/>
        </w:rPr>
        <w:t>Competencias Comunicativas</w:t>
      </w:r>
      <w:r>
        <w:t xml:space="preserve"> en la </w:t>
      </w:r>
      <w:r>
        <w:rPr>
          <w:b/>
        </w:rPr>
        <w:t xml:space="preserve">Virtualidad </w:t>
      </w:r>
      <w:r>
        <w:t xml:space="preserve">a través de la implementación de un </w:t>
      </w:r>
      <w:r>
        <w:rPr>
          <w:b/>
        </w:rPr>
        <w:t>Ambiente Virtual de Aprendizaje Remoto AVAR</w:t>
      </w:r>
      <w:r>
        <w:t xml:space="preserve">, de la </w:t>
      </w:r>
      <w:r>
        <w:rPr>
          <w:b/>
        </w:rPr>
        <w:t xml:space="preserve">IED de Barranquilla – CODEBA. </w:t>
      </w:r>
      <w:r>
        <w:t>El objetivo de este fue</w:t>
      </w:r>
      <w:r>
        <w:rPr>
          <w:b/>
        </w:rPr>
        <w:t xml:space="preserve"> </w:t>
      </w:r>
      <w:r>
        <w:t xml:space="preserve">implementar un entorno de aula virtual </w:t>
      </w:r>
      <w:r>
        <w:lastRenderedPageBreak/>
        <w:t>propio en la IED de BARRANQUILLA CODEBA, mediante la plataforma Moodle como apoyo tecnológico para asistir el aprendizaje de los estudiantes y a su vez como estrategia didáctica para el fortalecimiento de las habilidades de competencias comunicativas virtuales en medio de la educación remota generada por la crisis sanitaria por el COVID-19</w:t>
      </w:r>
      <w:r>
        <w:rPr>
          <w:b/>
        </w:rPr>
        <w:t xml:space="preserve">. </w:t>
      </w:r>
      <w:r>
        <w:t>Con este trabajo se participó y se ganó en el Foro Regional de Educación de experiencias Significativas 2021.</w:t>
      </w:r>
    </w:p>
    <w:p w14:paraId="753FDEFF" w14:textId="77777777" w:rsidR="001309AE" w:rsidRDefault="001309AE"/>
    <w:p w14:paraId="2E5AD01A" w14:textId="77777777" w:rsidR="001309AE" w:rsidRDefault="00000000">
      <w:pPr>
        <w:pStyle w:val="Ttulo3"/>
        <w:numPr>
          <w:ilvl w:val="2"/>
          <w:numId w:val="42"/>
        </w:numPr>
      </w:pPr>
      <w:bookmarkStart w:id="89" w:name="_heading=h.haapch" w:colFirst="0" w:colLast="0"/>
      <w:bookmarkEnd w:id="89"/>
      <w:r>
        <w:t>Participación del Establecimiento Educativo en proyectos externos</w:t>
      </w:r>
    </w:p>
    <w:p w14:paraId="6CEE4BD6" w14:textId="77777777" w:rsidR="001309AE" w:rsidRDefault="00000000">
      <w:r>
        <w:t>Desde las distintas áreas la institución se participa en proyectos externo como lo son:</w:t>
      </w:r>
    </w:p>
    <w:p w14:paraId="0CE03B25" w14:textId="77777777" w:rsidR="001309AE" w:rsidRDefault="00000000">
      <w:pPr>
        <w:numPr>
          <w:ilvl w:val="0"/>
          <w:numId w:val="25"/>
        </w:numPr>
        <w:pBdr>
          <w:top w:val="nil"/>
          <w:left w:val="nil"/>
          <w:bottom w:val="nil"/>
          <w:right w:val="nil"/>
          <w:between w:val="nil"/>
        </w:pBdr>
        <w:spacing w:after="0"/>
      </w:pPr>
      <w:r>
        <w:rPr>
          <w:color w:val="000000"/>
        </w:rPr>
        <w:t>Etnoeducación y afrocolombianidad</w:t>
      </w:r>
    </w:p>
    <w:p w14:paraId="1149AB39" w14:textId="77777777" w:rsidR="001309AE" w:rsidRDefault="00000000">
      <w:pPr>
        <w:numPr>
          <w:ilvl w:val="0"/>
          <w:numId w:val="25"/>
        </w:numPr>
        <w:pBdr>
          <w:top w:val="nil"/>
          <w:left w:val="nil"/>
          <w:bottom w:val="nil"/>
          <w:right w:val="nil"/>
          <w:between w:val="nil"/>
        </w:pBdr>
        <w:spacing w:after="0"/>
      </w:pPr>
      <w:r>
        <w:rPr>
          <w:color w:val="000000"/>
        </w:rPr>
        <w:t>Todos a Aprender PTA</w:t>
      </w:r>
    </w:p>
    <w:p w14:paraId="523A66B3" w14:textId="77777777" w:rsidR="001309AE" w:rsidRDefault="00000000">
      <w:pPr>
        <w:numPr>
          <w:ilvl w:val="0"/>
          <w:numId w:val="25"/>
        </w:numPr>
        <w:pBdr>
          <w:top w:val="nil"/>
          <w:left w:val="nil"/>
          <w:bottom w:val="nil"/>
          <w:right w:val="nil"/>
          <w:between w:val="nil"/>
        </w:pBdr>
        <w:spacing w:after="0"/>
      </w:pPr>
      <w:r>
        <w:rPr>
          <w:color w:val="000000"/>
        </w:rPr>
        <w:t>ATAL</w:t>
      </w:r>
    </w:p>
    <w:p w14:paraId="2582B553" w14:textId="77777777" w:rsidR="001309AE" w:rsidRDefault="00000000">
      <w:pPr>
        <w:numPr>
          <w:ilvl w:val="0"/>
          <w:numId w:val="25"/>
        </w:numPr>
        <w:pBdr>
          <w:top w:val="nil"/>
          <w:left w:val="nil"/>
          <w:bottom w:val="nil"/>
          <w:right w:val="nil"/>
          <w:between w:val="nil"/>
        </w:pBdr>
        <w:spacing w:after="0"/>
      </w:pPr>
      <w:r>
        <w:rPr>
          <w:color w:val="000000"/>
        </w:rPr>
        <w:t>Triple A – Manejo de Residuos sólidos.</w:t>
      </w:r>
    </w:p>
    <w:p w14:paraId="2272F1E4" w14:textId="77777777" w:rsidR="001309AE" w:rsidRDefault="00000000">
      <w:pPr>
        <w:numPr>
          <w:ilvl w:val="0"/>
          <w:numId w:val="25"/>
        </w:numPr>
        <w:pBdr>
          <w:top w:val="nil"/>
          <w:left w:val="nil"/>
          <w:bottom w:val="nil"/>
          <w:right w:val="nil"/>
          <w:between w:val="nil"/>
        </w:pBdr>
      </w:pPr>
      <w:r>
        <w:rPr>
          <w:color w:val="000000"/>
        </w:rPr>
        <w:t>Proyecto PRAE</w:t>
      </w:r>
    </w:p>
    <w:p w14:paraId="2EB68F45" w14:textId="77777777" w:rsidR="001309AE" w:rsidRDefault="001309AE"/>
    <w:p w14:paraId="2CA322EF" w14:textId="77777777" w:rsidR="001309AE" w:rsidRDefault="00000000">
      <w:pPr>
        <w:pStyle w:val="Ttulo2"/>
        <w:numPr>
          <w:ilvl w:val="1"/>
          <w:numId w:val="42"/>
        </w:numPr>
      </w:pPr>
      <w:bookmarkStart w:id="90" w:name="_heading=h.319y80a" w:colFirst="0" w:colLast="0"/>
      <w:bookmarkEnd w:id="90"/>
      <w:r>
        <w:t>Administración de la planta física y de los recursos</w:t>
      </w:r>
    </w:p>
    <w:p w14:paraId="097FEEA3" w14:textId="77777777" w:rsidR="001309AE" w:rsidRDefault="00000000">
      <w:pPr>
        <w:pStyle w:val="Ttulo3"/>
        <w:numPr>
          <w:ilvl w:val="2"/>
          <w:numId w:val="42"/>
        </w:numPr>
      </w:pPr>
      <w:bookmarkStart w:id="91" w:name="_heading=h.1gf8i83" w:colFirst="0" w:colLast="0"/>
      <w:bookmarkEnd w:id="91"/>
      <w:r>
        <w:t>Mantenimiento de la planta física</w:t>
      </w:r>
    </w:p>
    <w:p w14:paraId="0BF2A574" w14:textId="77777777" w:rsidR="001309AE" w:rsidRDefault="00000000">
      <w:r>
        <w:t>Un 80% de toda la infraestructura física de la institución presenta condiciones óptimas, saludables, higiénicas, ambientales y formativas para el proceso de las actividades pedagógicas y curriculares a desarrollar. Para mantenimientos menores de algunos de estos espacios se destinan recursos propios.</w:t>
      </w:r>
    </w:p>
    <w:p w14:paraId="76C21C7E" w14:textId="77777777" w:rsidR="001309AE" w:rsidRDefault="00000000">
      <w:r>
        <w:t>Se cuenta con una planta física de dos (2) pisos, acondicionada así:</w:t>
      </w:r>
    </w:p>
    <w:p w14:paraId="0FCC074F" w14:textId="77777777" w:rsidR="001309AE" w:rsidRDefault="00000000">
      <w:pPr>
        <w:numPr>
          <w:ilvl w:val="0"/>
          <w:numId w:val="25"/>
        </w:numPr>
        <w:pBdr>
          <w:top w:val="nil"/>
          <w:left w:val="nil"/>
          <w:bottom w:val="nil"/>
          <w:right w:val="nil"/>
          <w:between w:val="nil"/>
        </w:pBdr>
        <w:spacing w:after="0"/>
      </w:pPr>
      <w:r>
        <w:rPr>
          <w:color w:val="000000"/>
        </w:rPr>
        <w:t>Treinta y tres (33) aulas de clases, de las cuales 14 tienen capacidad para 35 estudiantes, el resto con capacidad de 28 estudiantes; seis de ellas son de preescolar; dotadas de sillas y mesas infantiles, sallas unipersonales, tableros acrílicos de pared, escritorio para el docente.</w:t>
      </w:r>
    </w:p>
    <w:p w14:paraId="21412D27" w14:textId="77777777" w:rsidR="001309AE" w:rsidRDefault="00000000">
      <w:pPr>
        <w:numPr>
          <w:ilvl w:val="0"/>
          <w:numId w:val="25"/>
        </w:numPr>
        <w:pBdr>
          <w:top w:val="nil"/>
          <w:left w:val="nil"/>
          <w:bottom w:val="nil"/>
          <w:right w:val="nil"/>
          <w:between w:val="nil"/>
        </w:pBdr>
        <w:spacing w:after="0"/>
      </w:pPr>
      <w:r>
        <w:rPr>
          <w:color w:val="000000"/>
        </w:rPr>
        <w:t>Cinco (5) unidades sanitarias completas, una de ellas para los niños de preescolar.</w:t>
      </w:r>
    </w:p>
    <w:p w14:paraId="5C6E07A2" w14:textId="77777777" w:rsidR="001309AE" w:rsidRDefault="00000000">
      <w:pPr>
        <w:numPr>
          <w:ilvl w:val="0"/>
          <w:numId w:val="25"/>
        </w:numPr>
        <w:pBdr>
          <w:top w:val="nil"/>
          <w:left w:val="nil"/>
          <w:bottom w:val="nil"/>
          <w:right w:val="nil"/>
          <w:between w:val="nil"/>
        </w:pBdr>
        <w:spacing w:after="0"/>
      </w:pPr>
      <w:r>
        <w:rPr>
          <w:color w:val="000000"/>
        </w:rPr>
        <w:t>Tres (3) baños para docentes (dos en el segundo piso y uno en el primer piso)</w:t>
      </w:r>
    </w:p>
    <w:p w14:paraId="0427C339" w14:textId="77777777" w:rsidR="001309AE" w:rsidRDefault="00000000">
      <w:pPr>
        <w:numPr>
          <w:ilvl w:val="0"/>
          <w:numId w:val="25"/>
        </w:numPr>
        <w:pBdr>
          <w:top w:val="nil"/>
          <w:left w:val="nil"/>
          <w:bottom w:val="nil"/>
          <w:right w:val="nil"/>
          <w:between w:val="nil"/>
        </w:pBdr>
        <w:spacing w:after="0"/>
      </w:pPr>
      <w:r>
        <w:rPr>
          <w:color w:val="000000"/>
        </w:rPr>
        <w:lastRenderedPageBreak/>
        <w:t>Cuatro (4) baños utilizados por los estudiantes que realizan Educación Física.</w:t>
      </w:r>
    </w:p>
    <w:p w14:paraId="04790E5E" w14:textId="77777777" w:rsidR="001309AE" w:rsidRDefault="00000000">
      <w:pPr>
        <w:numPr>
          <w:ilvl w:val="0"/>
          <w:numId w:val="25"/>
        </w:numPr>
        <w:pBdr>
          <w:top w:val="nil"/>
          <w:left w:val="nil"/>
          <w:bottom w:val="nil"/>
          <w:right w:val="nil"/>
          <w:between w:val="nil"/>
        </w:pBdr>
        <w:spacing w:after="0"/>
      </w:pPr>
      <w:r>
        <w:rPr>
          <w:color w:val="000000"/>
        </w:rPr>
        <w:t>Dos (2) áreas o espacios para la recreación.</w:t>
      </w:r>
    </w:p>
    <w:p w14:paraId="3328E984" w14:textId="77777777" w:rsidR="001309AE" w:rsidRDefault="00000000">
      <w:pPr>
        <w:numPr>
          <w:ilvl w:val="0"/>
          <w:numId w:val="25"/>
        </w:numPr>
        <w:pBdr>
          <w:top w:val="nil"/>
          <w:left w:val="nil"/>
          <w:bottom w:val="nil"/>
          <w:right w:val="nil"/>
          <w:between w:val="nil"/>
        </w:pBdr>
        <w:spacing w:after="0"/>
      </w:pPr>
      <w:r>
        <w:rPr>
          <w:color w:val="000000"/>
        </w:rPr>
        <w:t>Un (1) teatrino para la realización de actividades culturales.</w:t>
      </w:r>
    </w:p>
    <w:p w14:paraId="43933DBA" w14:textId="77777777" w:rsidR="001309AE" w:rsidRDefault="00000000">
      <w:pPr>
        <w:numPr>
          <w:ilvl w:val="0"/>
          <w:numId w:val="25"/>
        </w:numPr>
        <w:pBdr>
          <w:top w:val="nil"/>
          <w:left w:val="nil"/>
          <w:bottom w:val="nil"/>
          <w:right w:val="nil"/>
          <w:between w:val="nil"/>
        </w:pBdr>
        <w:spacing w:after="0"/>
      </w:pPr>
      <w:r>
        <w:rPr>
          <w:color w:val="000000"/>
        </w:rPr>
        <w:t>Una (1) cancha de básquetbol.</w:t>
      </w:r>
    </w:p>
    <w:p w14:paraId="02B3DB12" w14:textId="77777777" w:rsidR="001309AE" w:rsidRDefault="00000000">
      <w:pPr>
        <w:numPr>
          <w:ilvl w:val="0"/>
          <w:numId w:val="25"/>
        </w:numPr>
        <w:pBdr>
          <w:top w:val="nil"/>
          <w:left w:val="nil"/>
          <w:bottom w:val="nil"/>
          <w:right w:val="nil"/>
          <w:between w:val="nil"/>
        </w:pBdr>
        <w:spacing w:after="0"/>
      </w:pPr>
      <w:r>
        <w:rPr>
          <w:color w:val="000000"/>
        </w:rPr>
        <w:t>Una (1) cancha múltiple cubierta.</w:t>
      </w:r>
    </w:p>
    <w:p w14:paraId="48E7F47D" w14:textId="77777777" w:rsidR="001309AE" w:rsidRDefault="00000000">
      <w:pPr>
        <w:numPr>
          <w:ilvl w:val="0"/>
          <w:numId w:val="25"/>
        </w:numPr>
        <w:pBdr>
          <w:top w:val="nil"/>
          <w:left w:val="nil"/>
          <w:bottom w:val="nil"/>
          <w:right w:val="nil"/>
          <w:between w:val="nil"/>
        </w:pBdr>
        <w:spacing w:after="0"/>
      </w:pPr>
      <w:r>
        <w:rPr>
          <w:color w:val="000000"/>
        </w:rPr>
        <w:t>Un (1) salón de depósito para los instrumentos musicales.</w:t>
      </w:r>
    </w:p>
    <w:p w14:paraId="059B4D09" w14:textId="77777777" w:rsidR="001309AE" w:rsidRDefault="00000000">
      <w:pPr>
        <w:numPr>
          <w:ilvl w:val="0"/>
          <w:numId w:val="25"/>
        </w:numPr>
        <w:pBdr>
          <w:top w:val="nil"/>
          <w:left w:val="nil"/>
          <w:bottom w:val="nil"/>
          <w:right w:val="nil"/>
          <w:between w:val="nil"/>
        </w:pBdr>
        <w:spacing w:after="0"/>
      </w:pPr>
      <w:r>
        <w:rPr>
          <w:color w:val="000000"/>
        </w:rPr>
        <w:t>Dos (2) salones debidamente acondicionados, donde funcionan los laboratorios de Física y Química.</w:t>
      </w:r>
    </w:p>
    <w:p w14:paraId="31E712C9" w14:textId="77777777" w:rsidR="001309AE" w:rsidRDefault="00000000">
      <w:pPr>
        <w:numPr>
          <w:ilvl w:val="0"/>
          <w:numId w:val="25"/>
        </w:numPr>
        <w:pBdr>
          <w:top w:val="nil"/>
          <w:left w:val="nil"/>
          <w:bottom w:val="nil"/>
          <w:right w:val="nil"/>
          <w:between w:val="nil"/>
        </w:pBdr>
        <w:spacing w:after="0"/>
      </w:pPr>
      <w:r>
        <w:rPr>
          <w:color w:val="000000"/>
        </w:rPr>
        <w:t>Tres (3) salas para la enseñanza de Tecnología e informática.</w:t>
      </w:r>
    </w:p>
    <w:p w14:paraId="08C86B8F" w14:textId="77777777" w:rsidR="001309AE" w:rsidRDefault="00000000">
      <w:pPr>
        <w:numPr>
          <w:ilvl w:val="0"/>
          <w:numId w:val="25"/>
        </w:numPr>
        <w:pBdr>
          <w:top w:val="nil"/>
          <w:left w:val="nil"/>
          <w:bottom w:val="nil"/>
          <w:right w:val="nil"/>
          <w:between w:val="nil"/>
        </w:pBdr>
        <w:spacing w:after="0"/>
      </w:pPr>
      <w:r>
        <w:rPr>
          <w:color w:val="000000"/>
        </w:rPr>
        <w:t>Una (1) amplia sala para la Biblioteca.</w:t>
      </w:r>
    </w:p>
    <w:p w14:paraId="0BD30BD1" w14:textId="77777777" w:rsidR="001309AE" w:rsidRDefault="00000000">
      <w:pPr>
        <w:numPr>
          <w:ilvl w:val="0"/>
          <w:numId w:val="25"/>
        </w:numPr>
        <w:pBdr>
          <w:top w:val="nil"/>
          <w:left w:val="nil"/>
          <w:bottom w:val="nil"/>
          <w:right w:val="nil"/>
          <w:between w:val="nil"/>
        </w:pBdr>
        <w:spacing w:after="0"/>
      </w:pPr>
      <w:r>
        <w:rPr>
          <w:color w:val="000000"/>
        </w:rPr>
        <w:t>Una (1) oficina de Psicorientación.</w:t>
      </w:r>
    </w:p>
    <w:p w14:paraId="3A79139D" w14:textId="77777777" w:rsidR="001309AE" w:rsidRDefault="00000000">
      <w:pPr>
        <w:numPr>
          <w:ilvl w:val="0"/>
          <w:numId w:val="25"/>
        </w:numPr>
        <w:pBdr>
          <w:top w:val="nil"/>
          <w:left w:val="nil"/>
          <w:bottom w:val="nil"/>
          <w:right w:val="nil"/>
          <w:between w:val="nil"/>
        </w:pBdr>
        <w:spacing w:after="0"/>
      </w:pPr>
      <w:r>
        <w:rPr>
          <w:color w:val="000000"/>
        </w:rPr>
        <w:t>Una (1) oficina para Rectoría.</w:t>
      </w:r>
    </w:p>
    <w:p w14:paraId="51F23AD6" w14:textId="77777777" w:rsidR="001309AE" w:rsidRDefault="00000000">
      <w:pPr>
        <w:numPr>
          <w:ilvl w:val="0"/>
          <w:numId w:val="25"/>
        </w:numPr>
        <w:pBdr>
          <w:top w:val="nil"/>
          <w:left w:val="nil"/>
          <w:bottom w:val="nil"/>
          <w:right w:val="nil"/>
          <w:between w:val="nil"/>
        </w:pBdr>
        <w:spacing w:after="0"/>
      </w:pPr>
      <w:r>
        <w:rPr>
          <w:color w:val="000000"/>
        </w:rPr>
        <w:t>Una (1) oficina para Secretaría.</w:t>
      </w:r>
    </w:p>
    <w:p w14:paraId="54C8048C" w14:textId="77777777" w:rsidR="001309AE" w:rsidRDefault="00000000">
      <w:pPr>
        <w:numPr>
          <w:ilvl w:val="0"/>
          <w:numId w:val="25"/>
        </w:numPr>
        <w:pBdr>
          <w:top w:val="nil"/>
          <w:left w:val="nil"/>
          <w:bottom w:val="nil"/>
          <w:right w:val="nil"/>
          <w:between w:val="nil"/>
        </w:pBdr>
        <w:spacing w:after="0"/>
      </w:pPr>
      <w:r>
        <w:rPr>
          <w:color w:val="000000"/>
        </w:rPr>
        <w:t>Una (1) sala de profesores.</w:t>
      </w:r>
    </w:p>
    <w:p w14:paraId="186362C7" w14:textId="77777777" w:rsidR="001309AE" w:rsidRDefault="00000000">
      <w:pPr>
        <w:numPr>
          <w:ilvl w:val="0"/>
          <w:numId w:val="25"/>
        </w:numPr>
        <w:pBdr>
          <w:top w:val="nil"/>
          <w:left w:val="nil"/>
          <w:bottom w:val="nil"/>
          <w:right w:val="nil"/>
          <w:between w:val="nil"/>
        </w:pBdr>
        <w:spacing w:after="0"/>
      </w:pPr>
      <w:r>
        <w:rPr>
          <w:color w:val="000000"/>
        </w:rPr>
        <w:t>Tres (3) oficinas para Coordinación.</w:t>
      </w:r>
    </w:p>
    <w:p w14:paraId="37D11FB2" w14:textId="77777777" w:rsidR="001309AE" w:rsidRDefault="00000000">
      <w:pPr>
        <w:numPr>
          <w:ilvl w:val="0"/>
          <w:numId w:val="25"/>
        </w:numPr>
        <w:pBdr>
          <w:top w:val="nil"/>
          <w:left w:val="nil"/>
          <w:bottom w:val="nil"/>
          <w:right w:val="nil"/>
          <w:between w:val="nil"/>
        </w:pBdr>
        <w:spacing w:after="0"/>
      </w:pPr>
      <w:r>
        <w:rPr>
          <w:color w:val="000000"/>
        </w:rPr>
        <w:t>Un (1) comedor escolar.</w:t>
      </w:r>
    </w:p>
    <w:p w14:paraId="6CB9BA5D" w14:textId="77777777" w:rsidR="001309AE" w:rsidRDefault="00000000">
      <w:pPr>
        <w:numPr>
          <w:ilvl w:val="0"/>
          <w:numId w:val="25"/>
        </w:numPr>
        <w:pBdr>
          <w:top w:val="nil"/>
          <w:left w:val="nil"/>
          <w:bottom w:val="nil"/>
          <w:right w:val="nil"/>
          <w:between w:val="nil"/>
        </w:pBdr>
      </w:pPr>
      <w:r>
        <w:rPr>
          <w:color w:val="000000"/>
        </w:rPr>
        <w:t xml:space="preserve">Una (1) cafetería </w:t>
      </w:r>
    </w:p>
    <w:p w14:paraId="2C2F85A9" w14:textId="77777777" w:rsidR="001309AE" w:rsidRDefault="00000000">
      <w:pPr>
        <w:pStyle w:val="Ttulo3"/>
        <w:numPr>
          <w:ilvl w:val="2"/>
          <w:numId w:val="42"/>
        </w:numPr>
      </w:pPr>
      <w:bookmarkStart w:id="92" w:name="_heading=h.40ew0vw" w:colFirst="0" w:colLast="0"/>
      <w:bookmarkEnd w:id="92"/>
      <w:r>
        <w:t>Programas para la adecuación y embellecimiento de la planta física</w:t>
      </w:r>
    </w:p>
    <w:p w14:paraId="3627723F" w14:textId="77777777" w:rsidR="001309AE" w:rsidRDefault="00000000">
      <w:r>
        <w:t>Con los estudiantes de servicio social vinculados al proyecto de aprovechamiento de los residuos sólidos para reciclar y mejoramiento de las zonas verdes de la institución, se programan jornadas de embellecimiento y reforestación del medio ambiente escolar con la Triple A, así como también, jornadas de limpieza con el personal de aseo de la institución.</w:t>
      </w:r>
    </w:p>
    <w:p w14:paraId="2256AA2A" w14:textId="77777777" w:rsidR="001309AE" w:rsidRDefault="001309AE"/>
    <w:p w14:paraId="71CAC779" w14:textId="77777777" w:rsidR="001309AE" w:rsidRDefault="00000000">
      <w:pPr>
        <w:pStyle w:val="Ttulo3"/>
        <w:numPr>
          <w:ilvl w:val="2"/>
          <w:numId w:val="42"/>
        </w:numPr>
      </w:pPr>
      <w:bookmarkStart w:id="93" w:name="_heading=h.2fk6b3p" w:colFirst="0" w:colLast="0"/>
      <w:bookmarkEnd w:id="93"/>
      <w:r>
        <w:t>Seguimiento al uso de los espacios</w:t>
      </w:r>
    </w:p>
    <w:p w14:paraId="0B537255" w14:textId="77777777" w:rsidR="001309AE" w:rsidRDefault="00000000">
      <w:r>
        <w:t>Para preservar   el uso de espacios y protección de la   planta física se han implementado   estrategias tales como:</w:t>
      </w:r>
    </w:p>
    <w:p w14:paraId="1B55E6A5" w14:textId="77777777" w:rsidR="001309AE" w:rsidRDefault="00000000">
      <w:pPr>
        <w:numPr>
          <w:ilvl w:val="0"/>
          <w:numId w:val="26"/>
        </w:numPr>
        <w:pBdr>
          <w:top w:val="nil"/>
          <w:left w:val="nil"/>
          <w:bottom w:val="nil"/>
          <w:right w:val="nil"/>
          <w:between w:val="nil"/>
        </w:pBdr>
        <w:spacing w:after="0"/>
      </w:pPr>
      <w:r>
        <w:rPr>
          <w:color w:val="000000"/>
        </w:rPr>
        <w:t>Formato para préstamo de las salas de informática.</w:t>
      </w:r>
    </w:p>
    <w:p w14:paraId="497E1185" w14:textId="77777777" w:rsidR="001309AE" w:rsidRDefault="00000000">
      <w:pPr>
        <w:numPr>
          <w:ilvl w:val="0"/>
          <w:numId w:val="26"/>
        </w:numPr>
        <w:pBdr>
          <w:top w:val="nil"/>
          <w:left w:val="nil"/>
          <w:bottom w:val="nil"/>
          <w:right w:val="nil"/>
          <w:between w:val="nil"/>
        </w:pBdr>
        <w:spacing w:after="0"/>
      </w:pPr>
      <w:r>
        <w:rPr>
          <w:color w:val="000000"/>
        </w:rPr>
        <w:t>Campañas   para     cuidado y preservación de las zonas verdes</w:t>
      </w:r>
    </w:p>
    <w:p w14:paraId="04730365" w14:textId="77777777" w:rsidR="001309AE" w:rsidRDefault="00000000">
      <w:pPr>
        <w:numPr>
          <w:ilvl w:val="0"/>
          <w:numId w:val="26"/>
        </w:numPr>
        <w:pBdr>
          <w:top w:val="nil"/>
          <w:left w:val="nil"/>
          <w:bottom w:val="nil"/>
          <w:right w:val="nil"/>
          <w:between w:val="nil"/>
        </w:pBdr>
        <w:spacing w:after="0"/>
      </w:pPr>
      <w:r>
        <w:rPr>
          <w:color w:val="000000"/>
        </w:rPr>
        <w:t>Jornadas de Aseo general.</w:t>
      </w:r>
    </w:p>
    <w:p w14:paraId="4B55F8A1" w14:textId="77777777" w:rsidR="001309AE" w:rsidRDefault="00000000">
      <w:pPr>
        <w:numPr>
          <w:ilvl w:val="0"/>
          <w:numId w:val="26"/>
        </w:numPr>
        <w:pBdr>
          <w:top w:val="nil"/>
          <w:left w:val="nil"/>
          <w:bottom w:val="nil"/>
          <w:right w:val="nil"/>
          <w:between w:val="nil"/>
        </w:pBdr>
        <w:spacing w:after="0"/>
      </w:pPr>
      <w:r>
        <w:rPr>
          <w:color w:val="000000"/>
        </w:rPr>
        <w:t>Está en proceso de hacer un horario de aseo por grupos y grados.</w:t>
      </w:r>
    </w:p>
    <w:p w14:paraId="3C302882" w14:textId="77777777" w:rsidR="001309AE" w:rsidRDefault="00000000">
      <w:pPr>
        <w:numPr>
          <w:ilvl w:val="0"/>
          <w:numId w:val="26"/>
        </w:numPr>
        <w:pBdr>
          <w:top w:val="nil"/>
          <w:left w:val="nil"/>
          <w:bottom w:val="nil"/>
          <w:right w:val="nil"/>
          <w:between w:val="nil"/>
        </w:pBdr>
        <w:spacing w:after="0"/>
      </w:pPr>
      <w:r>
        <w:rPr>
          <w:color w:val="000000"/>
        </w:rPr>
        <w:lastRenderedPageBreak/>
        <w:t>El comedor es supervisado por el prestador del servicio para la correcta manipulación e higiene de los alimentos.</w:t>
      </w:r>
    </w:p>
    <w:p w14:paraId="1E8ECBE9" w14:textId="77777777" w:rsidR="001309AE" w:rsidRDefault="001309AE">
      <w:pPr>
        <w:pBdr>
          <w:top w:val="nil"/>
          <w:left w:val="nil"/>
          <w:bottom w:val="nil"/>
          <w:right w:val="nil"/>
          <w:between w:val="nil"/>
        </w:pBdr>
        <w:ind w:left="720"/>
        <w:rPr>
          <w:color w:val="000000"/>
        </w:rPr>
      </w:pPr>
    </w:p>
    <w:p w14:paraId="67316476" w14:textId="77777777" w:rsidR="001309AE" w:rsidRDefault="00000000">
      <w:pPr>
        <w:pStyle w:val="Ttulo3"/>
        <w:numPr>
          <w:ilvl w:val="2"/>
          <w:numId w:val="42"/>
        </w:numPr>
      </w:pPr>
      <w:bookmarkStart w:id="94" w:name="_heading=h.upglbi" w:colFirst="0" w:colLast="0"/>
      <w:bookmarkEnd w:id="94"/>
      <w:r>
        <w:t>Adquisición de los recursos para el aprendizaje</w:t>
      </w:r>
    </w:p>
    <w:p w14:paraId="6CE7F342" w14:textId="77777777" w:rsidR="001309AE" w:rsidRDefault="00000000">
      <w:r>
        <w:t>El mecanismo para la   adquisición de recursos para el aprendizaje es el siguiente</w:t>
      </w:r>
    </w:p>
    <w:p w14:paraId="196C1680" w14:textId="77777777" w:rsidR="001309AE" w:rsidRDefault="00000000">
      <w:pPr>
        <w:numPr>
          <w:ilvl w:val="0"/>
          <w:numId w:val="27"/>
        </w:numPr>
        <w:pBdr>
          <w:top w:val="nil"/>
          <w:left w:val="nil"/>
          <w:bottom w:val="nil"/>
          <w:right w:val="nil"/>
          <w:between w:val="nil"/>
        </w:pBdr>
        <w:spacing w:after="0"/>
      </w:pPr>
      <w:r>
        <w:rPr>
          <w:color w:val="000000"/>
        </w:rPr>
        <w:t>Se diagnostican las necesidades por áreas</w:t>
      </w:r>
    </w:p>
    <w:p w14:paraId="62A7F926" w14:textId="77777777" w:rsidR="001309AE" w:rsidRDefault="00000000">
      <w:pPr>
        <w:numPr>
          <w:ilvl w:val="0"/>
          <w:numId w:val="27"/>
        </w:numPr>
        <w:pBdr>
          <w:top w:val="nil"/>
          <w:left w:val="nil"/>
          <w:bottom w:val="nil"/>
          <w:right w:val="nil"/>
          <w:between w:val="nil"/>
        </w:pBdr>
        <w:spacing w:after="0"/>
      </w:pPr>
      <w:r>
        <w:rPr>
          <w:color w:val="000000"/>
        </w:rPr>
        <w:t>Se busca asesoría con los docenes o personas que tengan un conocimiento sobre el recurso a adquirir</w:t>
      </w:r>
    </w:p>
    <w:p w14:paraId="610E2009" w14:textId="77777777" w:rsidR="001309AE" w:rsidRDefault="00000000">
      <w:pPr>
        <w:numPr>
          <w:ilvl w:val="0"/>
          <w:numId w:val="27"/>
        </w:numPr>
        <w:pBdr>
          <w:top w:val="nil"/>
          <w:left w:val="nil"/>
          <w:bottom w:val="nil"/>
          <w:right w:val="nil"/>
          <w:between w:val="nil"/>
        </w:pBdr>
        <w:spacing w:after="0"/>
      </w:pPr>
      <w:r>
        <w:rPr>
          <w:color w:val="000000"/>
        </w:rPr>
        <w:t>Se solicitan las respectivas cotizaciones y se invita a los oferentes a presentar propuestas y en el consejo directivo se elige la   mejor   propuesta   y que se ajuste a las especificaciones dadas.</w:t>
      </w:r>
    </w:p>
    <w:p w14:paraId="75EFF56C" w14:textId="77777777" w:rsidR="001309AE" w:rsidRDefault="00000000">
      <w:pPr>
        <w:numPr>
          <w:ilvl w:val="0"/>
          <w:numId w:val="27"/>
        </w:numPr>
        <w:pBdr>
          <w:top w:val="nil"/>
          <w:left w:val="nil"/>
          <w:bottom w:val="nil"/>
          <w:right w:val="nil"/>
          <w:between w:val="nil"/>
        </w:pBdr>
        <w:spacing w:after="0"/>
      </w:pPr>
      <w:r>
        <w:rPr>
          <w:color w:val="000000"/>
        </w:rPr>
        <w:t>Y por supuesto, contar con el recurso económico.</w:t>
      </w:r>
    </w:p>
    <w:p w14:paraId="11A72F9E" w14:textId="77777777" w:rsidR="001309AE" w:rsidRDefault="001309AE">
      <w:pPr>
        <w:pBdr>
          <w:top w:val="nil"/>
          <w:left w:val="nil"/>
          <w:bottom w:val="nil"/>
          <w:right w:val="nil"/>
          <w:between w:val="nil"/>
        </w:pBdr>
        <w:ind w:left="720"/>
        <w:rPr>
          <w:color w:val="000000"/>
        </w:rPr>
      </w:pPr>
    </w:p>
    <w:p w14:paraId="55DA6BC8" w14:textId="77777777" w:rsidR="001309AE" w:rsidRDefault="00000000">
      <w:pPr>
        <w:pStyle w:val="Ttulo3"/>
        <w:numPr>
          <w:ilvl w:val="2"/>
          <w:numId w:val="42"/>
        </w:numPr>
      </w:pPr>
      <w:bookmarkStart w:id="95" w:name="_heading=h.3ep43zb" w:colFirst="0" w:colLast="0"/>
      <w:bookmarkEnd w:id="95"/>
      <w:r>
        <w:t>Suministros y dotación</w:t>
      </w:r>
    </w:p>
    <w:p w14:paraId="3765B804" w14:textId="77777777" w:rsidR="001309AE" w:rsidRDefault="00000000">
      <w:r>
        <w:t>Se tiene un proceso participativo para la adquisición de suministros, de insumos, recursos y mantenimiento de estos, se hace oportunamente de acuerdo con el presupuesto con que cuenta la institución.</w:t>
      </w:r>
    </w:p>
    <w:p w14:paraId="54513B8E" w14:textId="77777777" w:rsidR="001309AE" w:rsidRDefault="00000000">
      <w:r>
        <w:t>El consejo directivo se encarga de evaluar los   requerimientos, y dar curso a los más relevantes haciendo los ajustes necesarios.</w:t>
      </w:r>
    </w:p>
    <w:p w14:paraId="4B66A913" w14:textId="77777777" w:rsidR="001309AE" w:rsidRDefault="00000000">
      <w:pPr>
        <w:pStyle w:val="Ttulo3"/>
        <w:numPr>
          <w:ilvl w:val="2"/>
          <w:numId w:val="42"/>
        </w:numPr>
      </w:pPr>
      <w:bookmarkStart w:id="96" w:name="_heading=h.1tuee74" w:colFirst="0" w:colLast="0"/>
      <w:bookmarkEnd w:id="96"/>
      <w:r>
        <w:t>Mantenimiento de equipos y recursos para el aprendizaje</w:t>
      </w:r>
    </w:p>
    <w:p w14:paraId="3C712CB9" w14:textId="77777777" w:rsidR="001309AE" w:rsidRDefault="00000000">
      <w:r>
        <w:t>En la institución se realiza el mantenimiento a los equipos y recursos para el aprendizaje en la medida que se necesite y solicite y estén los recursos económicos para hacerlo. Falta por hacer un plan de manteamiento preventivo en la institución.</w:t>
      </w:r>
    </w:p>
    <w:p w14:paraId="5CCD817C" w14:textId="77777777" w:rsidR="001309AE" w:rsidRDefault="001309AE"/>
    <w:p w14:paraId="52ED4870" w14:textId="77777777" w:rsidR="001309AE" w:rsidRDefault="00000000">
      <w:pPr>
        <w:pStyle w:val="Ttulo3"/>
        <w:numPr>
          <w:ilvl w:val="2"/>
          <w:numId w:val="42"/>
        </w:numPr>
      </w:pPr>
      <w:bookmarkStart w:id="97" w:name="_heading=h.4du1wux" w:colFirst="0" w:colLast="0"/>
      <w:bookmarkEnd w:id="97"/>
      <w:r>
        <w:t>Seguridad y protección</w:t>
      </w:r>
    </w:p>
    <w:p w14:paraId="7400DB15" w14:textId="77777777" w:rsidR="001309AE" w:rsidRDefault="00000000">
      <w:r>
        <w:t>En la institución no se cuenta con vigilancia privada o portero, quienes asumen esta responsabilidad es el personal de aseo. Sin embargo, es insuficiente para las dos entradas y salidas que tiene la institución y siendo que está no hace parte de sus funciones.</w:t>
      </w:r>
    </w:p>
    <w:p w14:paraId="5FE1B222" w14:textId="77777777" w:rsidR="001309AE" w:rsidRDefault="001309AE"/>
    <w:p w14:paraId="707BA5C7" w14:textId="77777777" w:rsidR="001309AE" w:rsidRDefault="00000000">
      <w:pPr>
        <w:pStyle w:val="Ttulo2"/>
        <w:numPr>
          <w:ilvl w:val="1"/>
          <w:numId w:val="42"/>
        </w:numPr>
      </w:pPr>
      <w:bookmarkStart w:id="98" w:name="_heading=h.2szc72q" w:colFirst="0" w:colLast="0"/>
      <w:bookmarkEnd w:id="98"/>
      <w:r>
        <w:t>Administración de servicios complementarios</w:t>
      </w:r>
    </w:p>
    <w:p w14:paraId="5293C4EB" w14:textId="77777777" w:rsidR="001309AE" w:rsidRDefault="00000000">
      <w:pPr>
        <w:pStyle w:val="Ttulo3"/>
        <w:numPr>
          <w:ilvl w:val="2"/>
          <w:numId w:val="42"/>
        </w:numPr>
      </w:pPr>
      <w:bookmarkStart w:id="99" w:name="_heading=h.184mhaj" w:colFirst="0" w:colLast="0"/>
      <w:bookmarkEnd w:id="99"/>
      <w:r>
        <w:t>Servicios de transporte, restaurante, cafetería y salud (enfermería, odontología, psicología)</w:t>
      </w:r>
    </w:p>
    <w:p w14:paraId="09F64E81" w14:textId="77777777" w:rsidR="001309AE" w:rsidRDefault="00000000">
      <w:pPr>
        <w:pStyle w:val="Ttulo4"/>
        <w:numPr>
          <w:ilvl w:val="3"/>
          <w:numId w:val="42"/>
        </w:numPr>
      </w:pPr>
      <w:r>
        <w:t>Transporte</w:t>
      </w:r>
    </w:p>
    <w:p w14:paraId="492E6A41" w14:textId="77777777" w:rsidR="001309AE" w:rsidRDefault="00000000">
      <w:r>
        <w:t>La IED de Barranquilla CODEBA ejercerá las labores de acompañamiento, control y seguimiento al servicio de transporte escolar cuando es ofrecido en contrato de concesión con la empresa seleccionada por la administración distrital, para asegurar el cumplimiento eficaz y eficiente de este servicio dentro de los requisitos legales establecidos por el Ministerio de Transporte a fin de salvaguardar la seguridad y bienestar de los usuarios.</w:t>
      </w:r>
    </w:p>
    <w:p w14:paraId="14AF0CB8" w14:textId="77777777" w:rsidR="001309AE" w:rsidRDefault="00000000">
      <w:r>
        <w:t>En la actualidad contamos con 21 rutas activas distribuidas unas en la mañana y otras en la tarde.</w:t>
      </w:r>
    </w:p>
    <w:p w14:paraId="1A879ECD" w14:textId="77777777" w:rsidR="001309AE" w:rsidRDefault="00000000">
      <w:pPr>
        <w:pStyle w:val="Ttulo4"/>
        <w:numPr>
          <w:ilvl w:val="3"/>
          <w:numId w:val="42"/>
        </w:numPr>
      </w:pPr>
      <w:r>
        <w:t>Comedor</w:t>
      </w:r>
    </w:p>
    <w:p w14:paraId="5FE3DB8A" w14:textId="77777777" w:rsidR="001309AE" w:rsidRDefault="00000000">
      <w:r>
        <w:t>El comedor funciona a través de un operador contratado por la administración distrital, el cual brinda almuerzos a los estudiantes de Jornada Única y meriendas a los estudiantes de primaria beneficiados.</w:t>
      </w:r>
    </w:p>
    <w:p w14:paraId="436A1865" w14:textId="77777777" w:rsidR="001309AE" w:rsidRDefault="00000000">
      <w:pPr>
        <w:pStyle w:val="Ttulo4"/>
        <w:numPr>
          <w:ilvl w:val="3"/>
          <w:numId w:val="42"/>
        </w:numPr>
      </w:pPr>
      <w:r>
        <w:t>Cafetería</w:t>
      </w:r>
    </w:p>
    <w:p w14:paraId="5836BDAC" w14:textId="77777777" w:rsidR="001309AE" w:rsidRDefault="00000000">
      <w:r>
        <w:t>El servicio lo presta un particular para todos los estudiantes de la institución.</w:t>
      </w:r>
    </w:p>
    <w:p w14:paraId="4717474D" w14:textId="77777777" w:rsidR="001309AE" w:rsidRDefault="00000000">
      <w:pPr>
        <w:pStyle w:val="Ttulo4"/>
        <w:numPr>
          <w:ilvl w:val="3"/>
          <w:numId w:val="42"/>
        </w:numPr>
      </w:pPr>
      <w:r>
        <w:t xml:space="preserve">Salud </w:t>
      </w:r>
    </w:p>
    <w:p w14:paraId="63172A50" w14:textId="77777777" w:rsidR="001309AE" w:rsidRDefault="00000000">
      <w:r>
        <w:t>La institución no cuenta con servicio de enfermería, ni Psicología para los estudiantes. Se cuenta con el apoyo de una Orientadora escolar y una docente de apoyo escolar.</w:t>
      </w:r>
    </w:p>
    <w:p w14:paraId="0ABF3AFF" w14:textId="77777777" w:rsidR="001309AE" w:rsidRDefault="00000000">
      <w:pPr>
        <w:pStyle w:val="Ttulo3"/>
        <w:numPr>
          <w:ilvl w:val="2"/>
          <w:numId w:val="42"/>
        </w:numPr>
      </w:pPr>
      <w:bookmarkStart w:id="100" w:name="_heading=h.3s49zyc" w:colFirst="0" w:colLast="0"/>
      <w:bookmarkEnd w:id="100"/>
      <w:r>
        <w:t>Apoyo a estudiantes con necesidades educativas especiales</w:t>
      </w:r>
    </w:p>
    <w:p w14:paraId="65470CBF" w14:textId="77777777" w:rsidR="001309AE" w:rsidRDefault="00000000">
      <w:r>
        <w:t>Aunque no existe una política concreta para el apoyo pedagógico para los estudiantes con necesidades especiales, los docentes de la Institución emplean distintas formas de evaluar de acuerdo al desarrollo cognitivo del estudiante, todo supervisado por la Psicorientadora de la Institución y la Docente de Apoyo.</w:t>
      </w:r>
    </w:p>
    <w:p w14:paraId="71C0D97E" w14:textId="77777777" w:rsidR="001309AE" w:rsidRDefault="001309AE"/>
    <w:p w14:paraId="0E64BC60" w14:textId="77777777" w:rsidR="001309AE" w:rsidRDefault="00000000">
      <w:pPr>
        <w:pStyle w:val="Ttulo2"/>
        <w:numPr>
          <w:ilvl w:val="1"/>
          <w:numId w:val="42"/>
        </w:numPr>
      </w:pPr>
      <w:bookmarkStart w:id="101" w:name="_heading=h.279ka65" w:colFirst="0" w:colLast="0"/>
      <w:bookmarkEnd w:id="101"/>
      <w:r>
        <w:lastRenderedPageBreak/>
        <w:t>Talento humano</w:t>
      </w:r>
    </w:p>
    <w:p w14:paraId="499B5D41" w14:textId="77777777" w:rsidR="001309AE" w:rsidRDefault="00000000">
      <w:pPr>
        <w:pStyle w:val="Ttulo3"/>
        <w:numPr>
          <w:ilvl w:val="2"/>
          <w:numId w:val="42"/>
        </w:numPr>
      </w:pPr>
      <w:bookmarkStart w:id="102" w:name="_heading=h.meukdy" w:colFirst="0" w:colLast="0"/>
      <w:bookmarkEnd w:id="102"/>
      <w:r>
        <w:t>Perfiles</w:t>
      </w:r>
    </w:p>
    <w:p w14:paraId="68557129" w14:textId="77777777" w:rsidR="001309AE" w:rsidRDefault="00000000">
      <w:r>
        <w:t>En la actualidad contamos con 68 docentes para los niveles de Preescolar, Primaria y Secundaria y Media, 4 directivos docentes: 3 Coordinadoras y el Rector. Adicionalmente un docente ejerce la función en jornada contraria de Coordinador encargado de Metodología Flexible.</w:t>
      </w:r>
    </w:p>
    <w:p w14:paraId="30E316F9" w14:textId="77777777" w:rsidR="001309AE" w:rsidRDefault="00000000">
      <w:pPr>
        <w:pStyle w:val="Ttulo4"/>
        <w:numPr>
          <w:ilvl w:val="3"/>
          <w:numId w:val="42"/>
        </w:numPr>
      </w:pPr>
      <w:r>
        <w:rPr>
          <w:rFonts w:eastAsia="Arial Narrow" w:cs="Arial Narrow"/>
          <w:color w:val="2F5496"/>
        </w:rPr>
        <w:t>Perfil del Docentes y Directivos Docentes</w:t>
      </w:r>
      <w:r>
        <w:t>:</w:t>
      </w:r>
    </w:p>
    <w:p w14:paraId="12F52993" w14:textId="77777777" w:rsidR="001309AE" w:rsidRDefault="00000000">
      <w:pPr>
        <w:numPr>
          <w:ilvl w:val="0"/>
          <w:numId w:val="3"/>
        </w:numPr>
        <w:pBdr>
          <w:top w:val="nil"/>
          <w:left w:val="nil"/>
          <w:bottom w:val="nil"/>
          <w:right w:val="nil"/>
          <w:between w:val="nil"/>
        </w:pBdr>
        <w:spacing w:after="0"/>
      </w:pPr>
      <w:r>
        <w:rPr>
          <w:color w:val="000000"/>
        </w:rPr>
        <w:t>Investigativo, crítico y reflexivo que indague y se preocupe por descubrir nuevos métodos, nuevas alternativas y estrategias para llegar al conocimiento.</w:t>
      </w:r>
    </w:p>
    <w:p w14:paraId="62489B15" w14:textId="77777777" w:rsidR="001309AE" w:rsidRDefault="00000000">
      <w:pPr>
        <w:numPr>
          <w:ilvl w:val="0"/>
          <w:numId w:val="3"/>
        </w:numPr>
        <w:pBdr>
          <w:top w:val="nil"/>
          <w:left w:val="nil"/>
          <w:bottom w:val="nil"/>
          <w:right w:val="nil"/>
          <w:between w:val="nil"/>
        </w:pBdr>
        <w:spacing w:after="0"/>
      </w:pPr>
      <w:r>
        <w:rPr>
          <w:color w:val="000000"/>
        </w:rPr>
        <w:t>Participar del trabajo en equipo como estrategia de crecimiento personal y profesional.</w:t>
      </w:r>
    </w:p>
    <w:p w14:paraId="167254B1" w14:textId="77777777" w:rsidR="001309AE" w:rsidRDefault="00000000">
      <w:pPr>
        <w:numPr>
          <w:ilvl w:val="0"/>
          <w:numId w:val="3"/>
        </w:numPr>
        <w:pBdr>
          <w:top w:val="nil"/>
          <w:left w:val="nil"/>
          <w:bottom w:val="nil"/>
          <w:right w:val="nil"/>
          <w:between w:val="nil"/>
        </w:pBdr>
        <w:spacing w:after="0"/>
      </w:pPr>
      <w:r>
        <w:rPr>
          <w:color w:val="000000"/>
        </w:rPr>
        <w:t>Con sentido de pertenencia por su labor docente y que se sienta motivado para aportar al buen funcionamiento institucional.</w:t>
      </w:r>
    </w:p>
    <w:p w14:paraId="3B27B888" w14:textId="77777777" w:rsidR="001309AE" w:rsidRDefault="00000000">
      <w:pPr>
        <w:numPr>
          <w:ilvl w:val="0"/>
          <w:numId w:val="3"/>
        </w:numPr>
        <w:pBdr>
          <w:top w:val="nil"/>
          <w:left w:val="nil"/>
          <w:bottom w:val="nil"/>
          <w:right w:val="nil"/>
          <w:between w:val="nil"/>
        </w:pBdr>
        <w:spacing w:after="0"/>
      </w:pPr>
      <w:r>
        <w:rPr>
          <w:color w:val="000000"/>
        </w:rPr>
        <w:t>Preocupado por los procesos de actualización y cualificación docente.</w:t>
      </w:r>
    </w:p>
    <w:p w14:paraId="7DDF1604" w14:textId="77777777" w:rsidR="001309AE" w:rsidRDefault="00000000">
      <w:pPr>
        <w:numPr>
          <w:ilvl w:val="0"/>
          <w:numId w:val="3"/>
        </w:numPr>
        <w:pBdr>
          <w:top w:val="nil"/>
          <w:left w:val="nil"/>
          <w:bottom w:val="nil"/>
          <w:right w:val="nil"/>
          <w:between w:val="nil"/>
        </w:pBdr>
        <w:spacing w:after="0"/>
      </w:pPr>
      <w:r>
        <w:rPr>
          <w:color w:val="000000"/>
        </w:rPr>
        <w:t>Mediador que emplee el diálogo ante el conflicto como forma para solucionar los problemas.</w:t>
      </w:r>
    </w:p>
    <w:p w14:paraId="725C84C5" w14:textId="77777777" w:rsidR="001309AE" w:rsidRDefault="00000000">
      <w:pPr>
        <w:numPr>
          <w:ilvl w:val="0"/>
          <w:numId w:val="3"/>
        </w:numPr>
        <w:pBdr>
          <w:top w:val="nil"/>
          <w:left w:val="nil"/>
          <w:bottom w:val="nil"/>
          <w:right w:val="nil"/>
          <w:between w:val="nil"/>
        </w:pBdr>
        <w:spacing w:after="0"/>
      </w:pPr>
      <w:r>
        <w:rPr>
          <w:color w:val="000000"/>
        </w:rPr>
        <w:t>Orientador que motive al estudiante a pensar en forma crítica y construir su proyecto de vida.</w:t>
      </w:r>
    </w:p>
    <w:p w14:paraId="625E7A5E" w14:textId="77777777" w:rsidR="001309AE" w:rsidRDefault="00000000">
      <w:pPr>
        <w:numPr>
          <w:ilvl w:val="0"/>
          <w:numId w:val="3"/>
        </w:numPr>
        <w:pBdr>
          <w:top w:val="nil"/>
          <w:left w:val="nil"/>
          <w:bottom w:val="nil"/>
          <w:right w:val="nil"/>
          <w:between w:val="nil"/>
        </w:pBdr>
        <w:spacing w:after="0"/>
      </w:pPr>
      <w:r>
        <w:rPr>
          <w:color w:val="000000"/>
        </w:rPr>
        <w:t>Creativo al impartir el conocimiento utilizando todas las ayudas que el medio le proporcione.</w:t>
      </w:r>
    </w:p>
    <w:p w14:paraId="5D894B47" w14:textId="77777777" w:rsidR="001309AE" w:rsidRDefault="00000000">
      <w:pPr>
        <w:numPr>
          <w:ilvl w:val="0"/>
          <w:numId w:val="3"/>
        </w:numPr>
        <w:pBdr>
          <w:top w:val="nil"/>
          <w:left w:val="nil"/>
          <w:bottom w:val="nil"/>
          <w:right w:val="nil"/>
          <w:between w:val="nil"/>
        </w:pBdr>
        <w:spacing w:after="0"/>
      </w:pPr>
      <w:r>
        <w:rPr>
          <w:color w:val="000000"/>
        </w:rPr>
        <w:t>Ser agente de proyección con las diferentes instituciones que prestan beneficio a la comunidad.</w:t>
      </w:r>
    </w:p>
    <w:p w14:paraId="7719C88B" w14:textId="77777777" w:rsidR="001309AE" w:rsidRDefault="00000000">
      <w:pPr>
        <w:numPr>
          <w:ilvl w:val="0"/>
          <w:numId w:val="3"/>
        </w:numPr>
        <w:pBdr>
          <w:top w:val="nil"/>
          <w:left w:val="nil"/>
          <w:bottom w:val="nil"/>
          <w:right w:val="nil"/>
          <w:between w:val="nil"/>
        </w:pBdr>
        <w:spacing w:after="0"/>
      </w:pPr>
      <w:r>
        <w:rPr>
          <w:color w:val="000000"/>
        </w:rPr>
        <w:t>Valorar la importancia que tiene la vida, identificando en ella el proyecto de realización humana de la vocación personal.</w:t>
      </w:r>
    </w:p>
    <w:p w14:paraId="332F6FF6" w14:textId="77777777" w:rsidR="001309AE" w:rsidRDefault="00000000">
      <w:pPr>
        <w:numPr>
          <w:ilvl w:val="0"/>
          <w:numId w:val="3"/>
        </w:numPr>
        <w:pBdr>
          <w:top w:val="nil"/>
          <w:left w:val="nil"/>
          <w:bottom w:val="nil"/>
          <w:right w:val="nil"/>
          <w:between w:val="nil"/>
        </w:pBdr>
        <w:spacing w:after="0"/>
      </w:pPr>
      <w:r>
        <w:rPr>
          <w:color w:val="000000"/>
        </w:rPr>
        <w:t>Aceptarse a sí mismo y a los demás con sus individualidades.</w:t>
      </w:r>
    </w:p>
    <w:p w14:paraId="3DE706C3" w14:textId="77777777" w:rsidR="001309AE" w:rsidRDefault="00000000">
      <w:pPr>
        <w:numPr>
          <w:ilvl w:val="0"/>
          <w:numId w:val="3"/>
        </w:numPr>
        <w:pBdr>
          <w:top w:val="nil"/>
          <w:left w:val="nil"/>
          <w:bottom w:val="nil"/>
          <w:right w:val="nil"/>
          <w:between w:val="nil"/>
        </w:pBdr>
      </w:pPr>
      <w:r>
        <w:rPr>
          <w:color w:val="000000"/>
        </w:rPr>
        <w:t>Emplear el diálogo ante el conflicto como forma para solucionar los problemas.</w:t>
      </w:r>
    </w:p>
    <w:p w14:paraId="62FB2ADF" w14:textId="77777777" w:rsidR="001309AE" w:rsidRDefault="00000000">
      <w:pPr>
        <w:pStyle w:val="Ttulo3"/>
        <w:numPr>
          <w:ilvl w:val="2"/>
          <w:numId w:val="42"/>
        </w:numPr>
      </w:pPr>
      <w:bookmarkStart w:id="103" w:name="_heading=h.36ei31r" w:colFirst="0" w:colLast="0"/>
      <w:bookmarkEnd w:id="103"/>
      <w:r>
        <w:t>Inducción</w:t>
      </w:r>
    </w:p>
    <w:p w14:paraId="58A8AA84" w14:textId="77777777" w:rsidR="001309AE" w:rsidRDefault="00000000">
      <w:r>
        <w:t xml:space="preserve">La institución educativa encarga a los coordinadores para recibir a los docentes nuevos y darles la bienvenida e inducción. Para el personal administrativo se encarga el rector. La Institución está procurando elaborar un programa detallado con las actividades que se </w:t>
      </w:r>
      <w:r>
        <w:lastRenderedPageBreak/>
        <w:t>deben hacer como inducción, así como un instrumento que permita evaluar la efectividad de este programa.</w:t>
      </w:r>
    </w:p>
    <w:p w14:paraId="59A26D4F" w14:textId="77777777" w:rsidR="001309AE" w:rsidRDefault="001309AE"/>
    <w:p w14:paraId="474843FE" w14:textId="77777777" w:rsidR="001309AE" w:rsidRDefault="00000000">
      <w:pPr>
        <w:pStyle w:val="Ttulo3"/>
        <w:numPr>
          <w:ilvl w:val="2"/>
          <w:numId w:val="42"/>
        </w:numPr>
      </w:pPr>
      <w:bookmarkStart w:id="104" w:name="_heading=h.1ljsd9k" w:colFirst="0" w:colLast="0"/>
      <w:bookmarkEnd w:id="104"/>
      <w:r>
        <w:t>Formación y capacitación</w:t>
      </w:r>
    </w:p>
    <w:p w14:paraId="3A654E60" w14:textId="77777777" w:rsidR="001309AE" w:rsidRDefault="00000000">
      <w:r>
        <w:t xml:space="preserve">Durante el transcurso del año un número considerable de docentes de acuerdo con su perfil de profesionalización, asisten a diversos cursos de capacitación convocados por secretaria de educación o el MEN con el fin de desarrollar proyectos institucionales que redunden al cubrimiento de necesidades propias en el aula y son pertinentes con el PEI; con el objetivo de fortalecer el proceso de enseñanza aprendizaje dentro y fuera del aula. </w:t>
      </w:r>
    </w:p>
    <w:p w14:paraId="5B7C9051" w14:textId="77777777" w:rsidR="001309AE" w:rsidRDefault="00000000">
      <w:r>
        <w:t xml:space="preserve"> La Institución está presta para generar los espacios de formación de los docentes y directivos docentes, tanto dentro como fuera del colegio.</w:t>
      </w:r>
    </w:p>
    <w:p w14:paraId="54B94C4A" w14:textId="77777777" w:rsidR="001309AE" w:rsidRDefault="001309AE"/>
    <w:p w14:paraId="63B09D0E" w14:textId="77777777" w:rsidR="001309AE" w:rsidRDefault="00000000">
      <w:pPr>
        <w:pStyle w:val="Ttulo3"/>
        <w:numPr>
          <w:ilvl w:val="2"/>
          <w:numId w:val="42"/>
        </w:numPr>
      </w:pPr>
      <w:bookmarkStart w:id="105" w:name="_heading=h.45jfvxd" w:colFirst="0" w:colLast="0"/>
      <w:bookmarkEnd w:id="105"/>
      <w:r>
        <w:t>Asignación académica</w:t>
      </w:r>
    </w:p>
    <w:p w14:paraId="09860AB1" w14:textId="77777777" w:rsidR="001309AE" w:rsidRDefault="00000000">
      <w:r>
        <w:t>La asignación académica para los docentes de la Institución Educativa Distrital de Barranquilla CODEBA se realiza de acuerdos con el perfil profesional de cada uno y guiado por la ley, según el Decreto 1850 de 2002.</w:t>
      </w:r>
    </w:p>
    <w:p w14:paraId="7654CB4A" w14:textId="77777777" w:rsidR="001309AE" w:rsidRDefault="001309AE"/>
    <w:p w14:paraId="2E07CF6B" w14:textId="77777777" w:rsidR="001309AE" w:rsidRDefault="00000000">
      <w:pPr>
        <w:pStyle w:val="Ttulo3"/>
        <w:numPr>
          <w:ilvl w:val="2"/>
          <w:numId w:val="42"/>
        </w:numPr>
      </w:pPr>
      <w:bookmarkStart w:id="106" w:name="_heading=h.2koq656" w:colFirst="0" w:colLast="0"/>
      <w:bookmarkEnd w:id="106"/>
      <w:r>
        <w:t>Pertenencia del personal vinculado</w:t>
      </w:r>
    </w:p>
    <w:p w14:paraId="7CAD0752" w14:textId="77777777" w:rsidR="001309AE" w:rsidRDefault="00000000">
      <w:r>
        <w:t>Los estudiantes, docentes y demás miembros de la IED de Barranquilla CODEBA, tienen como pilar fundamental demostrar permanentemente su sentido de pertenecía y lealtad a la institución, evitando comportamientos que desdigan de la educación asumida y atenten contra el prestigio de formación en valores, observando ante todo un comportamiento ejemplar en todo momento y lugar.</w:t>
      </w:r>
    </w:p>
    <w:p w14:paraId="14FED19F" w14:textId="77777777" w:rsidR="001309AE" w:rsidRDefault="00000000">
      <w:r>
        <w:t>En tal sentido se prioriza el cultivo de valores humanos tales como: La autenticidad, la búsqueda de la verdad, la sinceridad, la honestidad, la justicia, el dialogo, la constancia en el cumplimiento del deber, pero ante todo el respeto y el espíritu de servicio y de solidaridad con los demás.</w:t>
      </w:r>
    </w:p>
    <w:p w14:paraId="0EBC8BEB" w14:textId="77777777" w:rsidR="001309AE" w:rsidRDefault="00000000">
      <w:pPr>
        <w:pStyle w:val="Ttulo3"/>
        <w:numPr>
          <w:ilvl w:val="2"/>
          <w:numId w:val="42"/>
        </w:numPr>
      </w:pPr>
      <w:bookmarkStart w:id="107" w:name="_heading=h.zu0gcz" w:colFirst="0" w:colLast="0"/>
      <w:bookmarkEnd w:id="107"/>
      <w:r>
        <w:lastRenderedPageBreak/>
        <w:t>Evaluación del desempeño</w:t>
      </w:r>
    </w:p>
    <w:p w14:paraId="725070F6" w14:textId="77777777" w:rsidR="001309AE" w:rsidRDefault="00000000">
      <w:r>
        <w:t>La evaluación de desempeño de los docentes que se rigen por el decreto 1278 se realiza de acuerdo con los aplicativos y cronograma de la SED y lo que reglamenta la ley.</w:t>
      </w:r>
    </w:p>
    <w:p w14:paraId="130A8F39" w14:textId="77777777" w:rsidR="001309AE" w:rsidRDefault="00000000">
      <w:pPr>
        <w:pStyle w:val="Ttulo3"/>
        <w:numPr>
          <w:ilvl w:val="2"/>
          <w:numId w:val="42"/>
        </w:numPr>
      </w:pPr>
      <w:bookmarkStart w:id="108" w:name="_heading=h.3jtnz0s" w:colFirst="0" w:colLast="0"/>
      <w:bookmarkEnd w:id="108"/>
      <w:r>
        <w:t>Estímulos</w:t>
      </w:r>
    </w:p>
    <w:p w14:paraId="172528F2" w14:textId="77777777" w:rsidR="001309AE" w:rsidRDefault="00000000">
      <w:r>
        <w:t>Contamos con políticas definidas para los estímulos a la comunidad educativa. En el presente año escolar se realizará el seguimiento y evaluación de dichas políticas.</w:t>
      </w:r>
    </w:p>
    <w:p w14:paraId="07A077FA" w14:textId="77777777" w:rsidR="001309AE" w:rsidRDefault="00000000">
      <w:pPr>
        <w:pStyle w:val="Ttulo3"/>
        <w:numPr>
          <w:ilvl w:val="2"/>
          <w:numId w:val="42"/>
        </w:numPr>
      </w:pPr>
      <w:bookmarkStart w:id="109" w:name="_heading=h.1yyy98l" w:colFirst="0" w:colLast="0"/>
      <w:bookmarkEnd w:id="109"/>
      <w:r>
        <w:t>Apoyo a la investigación</w:t>
      </w:r>
    </w:p>
    <w:p w14:paraId="32275DCE" w14:textId="77777777" w:rsidR="001309AE" w:rsidRDefault="00000000">
      <w:r>
        <w:t>Algunos docentes por iniciativa propia se destacan por su permanente actualización mediante talleres, seminarios, simposios, diplomado, maestrías y consecuencialmente aplican dichos conocimientos al proceso de formación en el aula.</w:t>
      </w:r>
    </w:p>
    <w:p w14:paraId="2B467337" w14:textId="77777777" w:rsidR="001309AE" w:rsidRDefault="00000000">
      <w:pPr>
        <w:pStyle w:val="Ttulo3"/>
        <w:numPr>
          <w:ilvl w:val="2"/>
          <w:numId w:val="42"/>
        </w:numPr>
      </w:pPr>
      <w:bookmarkStart w:id="110" w:name="_heading=h.4iylrwe" w:colFirst="0" w:colLast="0"/>
      <w:bookmarkEnd w:id="110"/>
      <w:r>
        <w:t>Convivencia y manejo de conflictos</w:t>
      </w:r>
    </w:p>
    <w:p w14:paraId="48BED47B" w14:textId="77777777" w:rsidR="001309AE" w:rsidRDefault="00000000">
      <w:r>
        <w:t>Para la gestión de conflictos entre los estudiantes se ha planteado las siguientes alternativas de solución:</w:t>
      </w:r>
    </w:p>
    <w:p w14:paraId="5BEA41CE" w14:textId="77777777" w:rsidR="001309AE" w:rsidRDefault="00000000">
      <w:pPr>
        <w:numPr>
          <w:ilvl w:val="0"/>
          <w:numId w:val="5"/>
        </w:numPr>
        <w:pBdr>
          <w:top w:val="nil"/>
          <w:left w:val="nil"/>
          <w:bottom w:val="nil"/>
          <w:right w:val="nil"/>
          <w:between w:val="nil"/>
        </w:pBdr>
        <w:spacing w:after="0"/>
      </w:pPr>
      <w:r>
        <w:rPr>
          <w:color w:val="000000"/>
        </w:rPr>
        <w:t>El comité de convivencia debe trabajar en la prevención de conflictos.</w:t>
      </w:r>
    </w:p>
    <w:p w14:paraId="44EB74D8" w14:textId="77777777" w:rsidR="001309AE" w:rsidRDefault="00000000">
      <w:pPr>
        <w:numPr>
          <w:ilvl w:val="0"/>
          <w:numId w:val="5"/>
        </w:numPr>
        <w:pBdr>
          <w:top w:val="nil"/>
          <w:left w:val="nil"/>
          <w:bottom w:val="nil"/>
          <w:right w:val="nil"/>
          <w:between w:val="nil"/>
        </w:pBdr>
        <w:spacing w:after="0"/>
      </w:pPr>
      <w:r>
        <w:rPr>
          <w:color w:val="000000"/>
        </w:rPr>
        <w:t>Propiciar la comunicación asertiva.</w:t>
      </w:r>
    </w:p>
    <w:p w14:paraId="17EE69B9" w14:textId="77777777" w:rsidR="001309AE" w:rsidRDefault="00000000">
      <w:pPr>
        <w:numPr>
          <w:ilvl w:val="0"/>
          <w:numId w:val="5"/>
        </w:numPr>
        <w:pBdr>
          <w:top w:val="nil"/>
          <w:left w:val="nil"/>
          <w:bottom w:val="nil"/>
          <w:right w:val="nil"/>
          <w:between w:val="nil"/>
        </w:pBdr>
        <w:spacing w:after="0"/>
      </w:pPr>
      <w:r>
        <w:rPr>
          <w:color w:val="000000"/>
        </w:rPr>
        <w:t>Mantener el control en el aula. Son docentes son el primer conducto regular para la solución de conflictos.</w:t>
      </w:r>
    </w:p>
    <w:p w14:paraId="305A9D39" w14:textId="77777777" w:rsidR="001309AE" w:rsidRDefault="00000000">
      <w:pPr>
        <w:numPr>
          <w:ilvl w:val="0"/>
          <w:numId w:val="5"/>
        </w:numPr>
        <w:pBdr>
          <w:top w:val="nil"/>
          <w:left w:val="nil"/>
          <w:bottom w:val="nil"/>
          <w:right w:val="nil"/>
          <w:between w:val="nil"/>
        </w:pBdr>
        <w:spacing w:after="0"/>
      </w:pPr>
      <w:r>
        <w:rPr>
          <w:color w:val="000000"/>
        </w:rPr>
        <w:t>Preparar a los estudiantes en la gestión de conflictos.</w:t>
      </w:r>
    </w:p>
    <w:p w14:paraId="1F4E6455" w14:textId="77777777" w:rsidR="001309AE" w:rsidRDefault="00000000">
      <w:pPr>
        <w:numPr>
          <w:ilvl w:val="0"/>
          <w:numId w:val="5"/>
        </w:numPr>
        <w:pBdr>
          <w:top w:val="nil"/>
          <w:left w:val="nil"/>
          <w:bottom w:val="nil"/>
          <w:right w:val="nil"/>
          <w:between w:val="nil"/>
        </w:pBdr>
        <w:spacing w:after="0"/>
      </w:pPr>
      <w:r>
        <w:rPr>
          <w:color w:val="000000"/>
        </w:rPr>
        <w:t>Propiciar las prácticas restaurativas.</w:t>
      </w:r>
    </w:p>
    <w:p w14:paraId="1D6BD571" w14:textId="77777777" w:rsidR="001309AE" w:rsidRDefault="00000000">
      <w:pPr>
        <w:numPr>
          <w:ilvl w:val="0"/>
          <w:numId w:val="5"/>
        </w:numPr>
        <w:pBdr>
          <w:top w:val="nil"/>
          <w:left w:val="nil"/>
          <w:bottom w:val="nil"/>
          <w:right w:val="nil"/>
          <w:between w:val="nil"/>
        </w:pBdr>
        <w:spacing w:after="0"/>
      </w:pPr>
      <w:r>
        <w:rPr>
          <w:color w:val="000000"/>
        </w:rPr>
        <w:t>Remisión de estudiantes a Psicorientación.</w:t>
      </w:r>
    </w:p>
    <w:p w14:paraId="4CE80B3E" w14:textId="77777777" w:rsidR="001309AE" w:rsidRDefault="00000000">
      <w:pPr>
        <w:numPr>
          <w:ilvl w:val="0"/>
          <w:numId w:val="5"/>
        </w:numPr>
        <w:pBdr>
          <w:top w:val="nil"/>
          <w:left w:val="nil"/>
          <w:bottom w:val="nil"/>
          <w:right w:val="nil"/>
          <w:between w:val="nil"/>
        </w:pBdr>
        <w:spacing w:after="0"/>
      </w:pPr>
      <w:r>
        <w:rPr>
          <w:color w:val="000000"/>
        </w:rPr>
        <w:t>Seguir el conducto regular que aconseja la Constitución Política de Colombia y se activa la Ruta de ser necesario.</w:t>
      </w:r>
    </w:p>
    <w:p w14:paraId="7D043664" w14:textId="77777777" w:rsidR="001309AE" w:rsidRDefault="00000000">
      <w:pPr>
        <w:numPr>
          <w:ilvl w:val="0"/>
          <w:numId w:val="5"/>
        </w:numPr>
        <w:pBdr>
          <w:top w:val="nil"/>
          <w:left w:val="nil"/>
          <w:bottom w:val="nil"/>
          <w:right w:val="nil"/>
          <w:between w:val="nil"/>
        </w:pBdr>
        <w:spacing w:after="0"/>
      </w:pPr>
      <w:r>
        <w:rPr>
          <w:color w:val="000000"/>
        </w:rPr>
        <w:t>Realizar reuniones extraordinarias cuando el caso lo amerite con Padres de Familia o el comité de convivencia.</w:t>
      </w:r>
    </w:p>
    <w:p w14:paraId="25A7979C" w14:textId="77777777" w:rsidR="001309AE" w:rsidRDefault="00000000">
      <w:pPr>
        <w:numPr>
          <w:ilvl w:val="0"/>
          <w:numId w:val="5"/>
        </w:numPr>
        <w:pBdr>
          <w:top w:val="nil"/>
          <w:left w:val="nil"/>
          <w:bottom w:val="nil"/>
          <w:right w:val="nil"/>
          <w:between w:val="nil"/>
        </w:pBdr>
      </w:pPr>
      <w:r>
        <w:rPr>
          <w:color w:val="000000"/>
        </w:rPr>
        <w:t>Seguir el Manual de convivencia.</w:t>
      </w:r>
    </w:p>
    <w:p w14:paraId="29700A20" w14:textId="77777777" w:rsidR="001309AE" w:rsidRDefault="00000000">
      <w:pPr>
        <w:pStyle w:val="Ttulo3"/>
        <w:numPr>
          <w:ilvl w:val="2"/>
          <w:numId w:val="42"/>
        </w:numPr>
      </w:pPr>
      <w:bookmarkStart w:id="111" w:name="_heading=h.2y3w247" w:colFirst="0" w:colLast="0"/>
      <w:bookmarkEnd w:id="111"/>
      <w:r>
        <w:t>Bienestar del talento humano</w:t>
      </w:r>
    </w:p>
    <w:p w14:paraId="4A4127EB" w14:textId="77777777" w:rsidR="001309AE" w:rsidRDefault="00000000">
      <w:r>
        <w:t xml:space="preserve">En la Institución se llevan a cabo actividades con todos los miembros de la comunidad educativa con el fin de integrarlos. Estas actividades son de tipo académico, deportivo y </w:t>
      </w:r>
      <w:r>
        <w:lastRenderedPageBreak/>
        <w:t>cultural y se realizan durante todo el año según el cronograma de actividades publicado en la Institución en el WhatsApp Informativo de docentes.</w:t>
      </w:r>
    </w:p>
    <w:p w14:paraId="40A54859" w14:textId="77777777" w:rsidR="001309AE" w:rsidRDefault="00000000">
      <w:r>
        <w:t>Desde el área de orientación escolar se generan charlas y actividades que conduzcan al bienestar de los estudiantes.</w:t>
      </w:r>
    </w:p>
    <w:p w14:paraId="1FD56057" w14:textId="77777777" w:rsidR="001309AE" w:rsidRDefault="00000000">
      <w:r>
        <w:t>Con la docente de apoyo se fomenta el acompañamiento a los estudiantes con necesidades educativas especiales.</w:t>
      </w:r>
    </w:p>
    <w:p w14:paraId="57DDB38F" w14:textId="77777777" w:rsidR="001309AE" w:rsidRDefault="00000000">
      <w:r>
        <w:t>Con el proyecto de Afrocolombianidad se promociona la igualdad entre la comunidad educativa.</w:t>
      </w:r>
    </w:p>
    <w:p w14:paraId="6F3E5980" w14:textId="77777777" w:rsidR="001309AE" w:rsidRDefault="001309AE"/>
    <w:p w14:paraId="45FC7A90" w14:textId="77777777" w:rsidR="001309AE" w:rsidRDefault="00000000">
      <w:pPr>
        <w:pStyle w:val="Ttulo2"/>
        <w:numPr>
          <w:ilvl w:val="1"/>
          <w:numId w:val="42"/>
        </w:numPr>
      </w:pPr>
      <w:bookmarkStart w:id="112" w:name="_heading=h.1d96cc0" w:colFirst="0" w:colLast="0"/>
      <w:bookmarkEnd w:id="112"/>
      <w:r>
        <w:t>Bienestar del talento humano</w:t>
      </w:r>
    </w:p>
    <w:p w14:paraId="01F6B1EB" w14:textId="77777777" w:rsidR="001309AE" w:rsidRDefault="00000000">
      <w:pPr>
        <w:pStyle w:val="Ttulo3"/>
        <w:numPr>
          <w:ilvl w:val="2"/>
          <w:numId w:val="42"/>
        </w:numPr>
      </w:pPr>
      <w:bookmarkStart w:id="113" w:name="_heading=h.3x8tuzt" w:colFirst="0" w:colLast="0"/>
      <w:bookmarkEnd w:id="113"/>
      <w:r>
        <w:t>Presupuesto anual del Fondo de Servicios Educativos (FSE)</w:t>
      </w:r>
    </w:p>
    <w:p w14:paraId="70144269" w14:textId="77777777" w:rsidR="001309AE" w:rsidRDefault="00000000">
      <w:r>
        <w:t>La Institución Educativa realiza el análisis financiero y las proyecciones presupuestales evaluando periódicamente los procedimientos y coordina para sus requerimientos sean atendidos.</w:t>
      </w:r>
    </w:p>
    <w:p w14:paraId="54449F45" w14:textId="77777777" w:rsidR="001309AE" w:rsidRDefault="00000000">
      <w:r>
        <w:t>Además, el plan de ingresos y egresos está   relacionado con los flujos de caja donde el presupuesto opera de forma coherente con otros procesos institucionales.</w:t>
      </w:r>
    </w:p>
    <w:p w14:paraId="679F04D6" w14:textId="77777777" w:rsidR="001309AE" w:rsidRDefault="001309AE"/>
    <w:p w14:paraId="5A897FB9" w14:textId="77777777" w:rsidR="001309AE" w:rsidRDefault="00000000">
      <w:pPr>
        <w:pStyle w:val="Ttulo3"/>
        <w:numPr>
          <w:ilvl w:val="2"/>
          <w:numId w:val="42"/>
        </w:numPr>
      </w:pPr>
      <w:bookmarkStart w:id="114" w:name="_heading=h.2ce457m" w:colFirst="0" w:colLast="0"/>
      <w:bookmarkEnd w:id="114"/>
      <w:r>
        <w:t>Ingresos y gastos</w:t>
      </w:r>
    </w:p>
    <w:p w14:paraId="67F5D151" w14:textId="77777777" w:rsidR="001309AE" w:rsidRDefault="00000000">
      <w:r>
        <w:t>La institución tiene procesos claros para el recaudo de ingresos, es reconocido por la comunidad educativa. Estos recaudos tienen manejo en cuentas a través del Banco Bogotá.</w:t>
      </w:r>
    </w:p>
    <w:p w14:paraId="5C6C0CF5" w14:textId="77777777" w:rsidR="001309AE" w:rsidRDefault="00000000">
      <w:r>
        <w:t>Se hace seguimiento y evaluación de los procesos de recaudo de ingresos y de la realización de los gastos, su funcionamiento es coherente con la planeación financiera de la institución.</w:t>
      </w:r>
    </w:p>
    <w:p w14:paraId="3839E87F" w14:textId="77777777" w:rsidR="001309AE" w:rsidRDefault="00000000">
      <w:pPr>
        <w:pStyle w:val="Ttulo3"/>
        <w:numPr>
          <w:ilvl w:val="2"/>
          <w:numId w:val="42"/>
        </w:numPr>
      </w:pPr>
      <w:bookmarkStart w:id="115" w:name="_heading=h.rjefff" w:colFirst="0" w:colLast="0"/>
      <w:bookmarkEnd w:id="115"/>
      <w:r>
        <w:lastRenderedPageBreak/>
        <w:t>Control fiscal</w:t>
      </w:r>
    </w:p>
    <w:p w14:paraId="209933A5" w14:textId="77777777" w:rsidR="001309AE" w:rsidRDefault="00000000">
      <w:r>
        <w:t>El control fiscal en la institución se ha ejercido mediante las instituciones competentes, teniendo un resultado satisfactorio en todos los informes que se le han solicitado. También a través del Contralor Escolar quien está pendiente del buen uso de los recursos.</w:t>
      </w:r>
    </w:p>
    <w:p w14:paraId="305EFCCF" w14:textId="77777777" w:rsidR="001309AE" w:rsidRDefault="001309AE"/>
    <w:p w14:paraId="4715700F" w14:textId="77777777" w:rsidR="001309AE" w:rsidRDefault="00000000">
      <w:pPr>
        <w:pStyle w:val="Ttulo1"/>
        <w:numPr>
          <w:ilvl w:val="0"/>
          <w:numId w:val="42"/>
        </w:numPr>
      </w:pPr>
      <w:bookmarkStart w:id="116" w:name="_heading=h.3bj1y38" w:colFirst="0" w:colLast="0"/>
      <w:bookmarkEnd w:id="116"/>
      <w:r>
        <w:t>GESTION COMUNITARIA</w:t>
      </w:r>
    </w:p>
    <w:p w14:paraId="1C78C7A4" w14:textId="77777777" w:rsidR="001309AE" w:rsidRDefault="00000000">
      <w:pPr>
        <w:pStyle w:val="Ttulo2"/>
        <w:numPr>
          <w:ilvl w:val="1"/>
          <w:numId w:val="42"/>
        </w:numPr>
      </w:pPr>
      <w:bookmarkStart w:id="117" w:name="_heading=h.1qoc8b1" w:colFirst="0" w:colLast="0"/>
      <w:bookmarkEnd w:id="117"/>
      <w:r>
        <w:t>Accesibilidad</w:t>
      </w:r>
    </w:p>
    <w:p w14:paraId="608FB066" w14:textId="77777777" w:rsidR="001309AE" w:rsidRDefault="00000000">
      <w:pPr>
        <w:pStyle w:val="Ttulo3"/>
        <w:numPr>
          <w:ilvl w:val="2"/>
          <w:numId w:val="42"/>
        </w:numPr>
      </w:pPr>
      <w:bookmarkStart w:id="118" w:name="_heading=h.4anzqyu" w:colFirst="0" w:colLast="0"/>
      <w:bookmarkEnd w:id="118"/>
      <w:r>
        <w:t>Atención educativa a grupos poblacionales o en situación de vulnerabilidad que experimentan barreras al aprendizaje y la participación</w:t>
      </w:r>
    </w:p>
    <w:p w14:paraId="036F2063" w14:textId="77777777" w:rsidR="001309AE" w:rsidRDefault="00000000">
      <w:r>
        <w:t>En la institución se cuenta con una docente de apoyo de planta quien caracteriza anualmente a la población y vela con por el trabajo que se realiza con dichos estudiantes. Ella brinda asesoría y seguimiento a los niños y niñas con necesidades educativas especiales facilitando una mejor convivencia y aceptación dentro del grupo escolar, sin embargo, aún queda por mejorar la información oportuna de los padres hacia la institución para garantizar una atención integral a esta población y así brindarles mejores orientaciones a las familias y mejores estrategias a los docentes que atienden esta población.</w:t>
      </w:r>
    </w:p>
    <w:p w14:paraId="593A1595" w14:textId="77777777" w:rsidR="001309AE" w:rsidRDefault="001309AE"/>
    <w:p w14:paraId="245AE7FF" w14:textId="77777777" w:rsidR="001309AE" w:rsidRDefault="00000000">
      <w:pPr>
        <w:pStyle w:val="Ttulo3"/>
        <w:numPr>
          <w:ilvl w:val="2"/>
          <w:numId w:val="42"/>
        </w:numPr>
      </w:pPr>
      <w:bookmarkStart w:id="119" w:name="_heading=h.2pta16n" w:colFirst="0" w:colLast="0"/>
      <w:bookmarkEnd w:id="119"/>
      <w:r>
        <w:t>Atención educativa a estudiantes pertenecientes a grupos étnicos</w:t>
      </w:r>
    </w:p>
    <w:p w14:paraId="4E82E692" w14:textId="77777777" w:rsidR="001309AE" w:rsidRDefault="00000000">
      <w:r>
        <w:t>En la institución educativa hay diversidad de grupos étnicos y por lo tanto se trabaja desde la interculturalidad, hay docentes que trabajan desde las orientaciones de la catedra afrocolombiana, así como también se generan escenarios en donde se dan a conocer aspectos sobresalientes de las diferentes culturas que hay en nuestra región, permitiéndole así a los estudiantes un mayor bagaje cultural y el reconocimiento, respeto y aceptación por todos los grupos poblacionales que se atienden en la institución educativa.</w:t>
      </w:r>
    </w:p>
    <w:p w14:paraId="0ED44D14" w14:textId="77777777" w:rsidR="001309AE" w:rsidRDefault="001309AE"/>
    <w:p w14:paraId="019DAA2C" w14:textId="77777777" w:rsidR="001309AE" w:rsidRDefault="00000000">
      <w:pPr>
        <w:pStyle w:val="Ttulo3"/>
        <w:numPr>
          <w:ilvl w:val="2"/>
          <w:numId w:val="42"/>
        </w:numPr>
      </w:pPr>
      <w:bookmarkStart w:id="120" w:name="_heading=h.14ykbeg" w:colFirst="0" w:colLast="0"/>
      <w:bookmarkEnd w:id="120"/>
      <w:r>
        <w:lastRenderedPageBreak/>
        <w:t>Necesidades y expectativas de los estudiantes</w:t>
      </w:r>
    </w:p>
    <w:p w14:paraId="18960C6A" w14:textId="77777777" w:rsidR="001309AE" w:rsidRDefault="00000000">
      <w:pPr>
        <w:pStyle w:val="Ttulo4"/>
      </w:pPr>
      <w:r>
        <w:t>5.1.3.1 Necesidades:</w:t>
      </w:r>
    </w:p>
    <w:p w14:paraId="4F66FB5A" w14:textId="77777777" w:rsidR="001309AE" w:rsidRDefault="00000000">
      <w:pPr>
        <w:numPr>
          <w:ilvl w:val="0"/>
          <w:numId w:val="8"/>
        </w:numPr>
        <w:pBdr>
          <w:top w:val="nil"/>
          <w:left w:val="nil"/>
          <w:bottom w:val="nil"/>
          <w:right w:val="nil"/>
          <w:between w:val="nil"/>
        </w:pBdr>
        <w:spacing w:after="0"/>
      </w:pPr>
      <w:r>
        <w:rPr>
          <w:color w:val="000000"/>
        </w:rPr>
        <w:t>Climatización de salones y dotación de sillas y tableros.</w:t>
      </w:r>
    </w:p>
    <w:p w14:paraId="3CC57D8E" w14:textId="77777777" w:rsidR="001309AE" w:rsidRDefault="00000000">
      <w:pPr>
        <w:numPr>
          <w:ilvl w:val="0"/>
          <w:numId w:val="8"/>
        </w:numPr>
        <w:pBdr>
          <w:top w:val="nil"/>
          <w:left w:val="nil"/>
          <w:bottom w:val="nil"/>
          <w:right w:val="nil"/>
          <w:between w:val="nil"/>
        </w:pBdr>
        <w:spacing w:after="0"/>
      </w:pPr>
      <w:r>
        <w:rPr>
          <w:color w:val="000000"/>
        </w:rPr>
        <w:t>Biblioteca debidamente dotada con conexión a internet y libros.</w:t>
      </w:r>
    </w:p>
    <w:p w14:paraId="7F6E8840" w14:textId="77777777" w:rsidR="001309AE" w:rsidRDefault="00000000">
      <w:pPr>
        <w:numPr>
          <w:ilvl w:val="0"/>
          <w:numId w:val="8"/>
        </w:numPr>
        <w:pBdr>
          <w:top w:val="nil"/>
          <w:left w:val="nil"/>
          <w:bottom w:val="nil"/>
          <w:right w:val="nil"/>
          <w:between w:val="nil"/>
        </w:pBdr>
        <w:spacing w:after="0"/>
      </w:pPr>
      <w:r>
        <w:rPr>
          <w:color w:val="000000"/>
        </w:rPr>
        <w:t>Dotación de salas de sistemas con nuevos equipos de cómputo.</w:t>
      </w:r>
    </w:p>
    <w:p w14:paraId="4E6DED05" w14:textId="77777777" w:rsidR="001309AE" w:rsidRDefault="00000000">
      <w:pPr>
        <w:numPr>
          <w:ilvl w:val="0"/>
          <w:numId w:val="8"/>
        </w:numPr>
        <w:pBdr>
          <w:top w:val="nil"/>
          <w:left w:val="nil"/>
          <w:bottom w:val="nil"/>
          <w:right w:val="nil"/>
          <w:between w:val="nil"/>
        </w:pBdr>
        <w:spacing w:after="0"/>
      </w:pPr>
      <w:r>
        <w:rPr>
          <w:color w:val="000000"/>
        </w:rPr>
        <w:t>Dotación de Video Beam o televisores para los salones de clase.</w:t>
      </w:r>
    </w:p>
    <w:p w14:paraId="6A2AB6B3" w14:textId="77777777" w:rsidR="001309AE" w:rsidRDefault="00000000">
      <w:pPr>
        <w:numPr>
          <w:ilvl w:val="0"/>
          <w:numId w:val="8"/>
        </w:numPr>
        <w:pBdr>
          <w:top w:val="nil"/>
          <w:left w:val="nil"/>
          <w:bottom w:val="nil"/>
          <w:right w:val="nil"/>
          <w:between w:val="nil"/>
        </w:pBdr>
        <w:spacing w:after="0"/>
      </w:pPr>
      <w:r>
        <w:rPr>
          <w:color w:val="000000"/>
        </w:rPr>
        <w:t>Espacios de esparcimiento como parque o zona de juegos.</w:t>
      </w:r>
    </w:p>
    <w:p w14:paraId="03AFE1B9" w14:textId="77777777" w:rsidR="001309AE" w:rsidRDefault="00000000">
      <w:pPr>
        <w:numPr>
          <w:ilvl w:val="0"/>
          <w:numId w:val="8"/>
        </w:numPr>
        <w:pBdr>
          <w:top w:val="nil"/>
          <w:left w:val="nil"/>
          <w:bottom w:val="nil"/>
          <w:right w:val="nil"/>
          <w:between w:val="nil"/>
        </w:pBdr>
        <w:spacing w:after="0"/>
      </w:pPr>
      <w:r>
        <w:rPr>
          <w:color w:val="000000"/>
        </w:rPr>
        <w:t>Dotación de los laboratorios de Química, física y Biología</w:t>
      </w:r>
    </w:p>
    <w:p w14:paraId="0D7330E1" w14:textId="77777777" w:rsidR="001309AE" w:rsidRDefault="00000000">
      <w:pPr>
        <w:numPr>
          <w:ilvl w:val="0"/>
          <w:numId w:val="8"/>
        </w:numPr>
        <w:pBdr>
          <w:top w:val="nil"/>
          <w:left w:val="nil"/>
          <w:bottom w:val="nil"/>
          <w:right w:val="nil"/>
          <w:between w:val="nil"/>
        </w:pBdr>
      </w:pPr>
      <w:r>
        <w:rPr>
          <w:color w:val="000000"/>
        </w:rPr>
        <w:t>Cubierta para la cancha auxiliar.</w:t>
      </w:r>
    </w:p>
    <w:p w14:paraId="1726E3D5" w14:textId="77777777" w:rsidR="001309AE" w:rsidRDefault="00000000">
      <w:pPr>
        <w:pStyle w:val="Ttulo4"/>
      </w:pPr>
      <w:r>
        <w:t>5.1.3.2 Expectativas:</w:t>
      </w:r>
    </w:p>
    <w:p w14:paraId="49FF2FC8" w14:textId="77777777" w:rsidR="001309AE" w:rsidRDefault="00000000">
      <w:pPr>
        <w:numPr>
          <w:ilvl w:val="0"/>
          <w:numId w:val="11"/>
        </w:numPr>
        <w:pBdr>
          <w:top w:val="nil"/>
          <w:left w:val="nil"/>
          <w:bottom w:val="nil"/>
          <w:right w:val="nil"/>
          <w:between w:val="nil"/>
        </w:pBdr>
        <w:spacing w:after="0"/>
      </w:pPr>
      <w:r>
        <w:rPr>
          <w:color w:val="000000"/>
        </w:rPr>
        <w:t>Obtener un buen puntaje en las PRUEBAS SABER 11 y en las pruebas evaluar para avanzar 3º a 11º</w:t>
      </w:r>
    </w:p>
    <w:p w14:paraId="5DD8D77B" w14:textId="77777777" w:rsidR="001309AE" w:rsidRDefault="00000000">
      <w:pPr>
        <w:numPr>
          <w:ilvl w:val="0"/>
          <w:numId w:val="11"/>
        </w:numPr>
        <w:pBdr>
          <w:top w:val="nil"/>
          <w:left w:val="nil"/>
          <w:bottom w:val="nil"/>
          <w:right w:val="nil"/>
          <w:between w:val="nil"/>
        </w:pBdr>
        <w:spacing w:after="0"/>
      </w:pPr>
      <w:r>
        <w:rPr>
          <w:color w:val="000000"/>
        </w:rPr>
        <w:t>Adquirir las competencias necesarias para desempeñarse</w:t>
      </w:r>
    </w:p>
    <w:p w14:paraId="62CF82FE" w14:textId="77777777" w:rsidR="001309AE" w:rsidRDefault="00000000">
      <w:pPr>
        <w:numPr>
          <w:ilvl w:val="0"/>
          <w:numId w:val="11"/>
        </w:numPr>
        <w:pBdr>
          <w:top w:val="nil"/>
          <w:left w:val="nil"/>
          <w:bottom w:val="nil"/>
          <w:right w:val="nil"/>
          <w:between w:val="nil"/>
        </w:pBdr>
        <w:spacing w:after="0"/>
      </w:pPr>
      <w:r>
        <w:rPr>
          <w:color w:val="000000"/>
        </w:rPr>
        <w:t>Mejorar el clima escolar con una sana convivencia que ha caracterizado a la institución, contrarrestando las amenazas externas.</w:t>
      </w:r>
    </w:p>
    <w:p w14:paraId="4DE12709" w14:textId="77777777" w:rsidR="001309AE" w:rsidRDefault="001309AE">
      <w:pPr>
        <w:pBdr>
          <w:top w:val="nil"/>
          <w:left w:val="nil"/>
          <w:bottom w:val="nil"/>
          <w:right w:val="nil"/>
          <w:between w:val="nil"/>
        </w:pBdr>
        <w:ind w:left="720"/>
        <w:rPr>
          <w:color w:val="000000"/>
        </w:rPr>
      </w:pPr>
    </w:p>
    <w:p w14:paraId="51A3592A" w14:textId="77777777" w:rsidR="001309AE" w:rsidRDefault="00000000">
      <w:pPr>
        <w:pStyle w:val="Ttulo3"/>
        <w:numPr>
          <w:ilvl w:val="2"/>
          <w:numId w:val="42"/>
        </w:numPr>
      </w:pPr>
      <w:bookmarkStart w:id="121" w:name="_heading=h.3oy7u29" w:colFirst="0" w:colLast="0"/>
      <w:bookmarkEnd w:id="121"/>
      <w:r>
        <w:t>Proyectos de vida</w:t>
      </w:r>
    </w:p>
    <w:p w14:paraId="02A07262" w14:textId="77777777" w:rsidR="001309AE" w:rsidRDefault="00000000">
      <w:r>
        <w:t>Se trabaja de la mano con la SED de Barranquilla para hacerles charlas de orientación vocacional a los estudiantes de 11° y visitas guiadas por universidades, con el objetivo de obtener información sobre los programas académicos y sensibilización al medio universitario, se programan visitas guiadas, cursos de profundización, talleres teórico-prácticos, open campus, pasantías y entrevistas a decanos y profesionales universitarios.</w:t>
      </w:r>
    </w:p>
    <w:p w14:paraId="6050D013" w14:textId="77777777" w:rsidR="001309AE" w:rsidRDefault="00000000">
      <w:r>
        <w:t>También se trabaja desde la asignatura de ética y valores en orientación vocacional.</w:t>
      </w:r>
    </w:p>
    <w:p w14:paraId="174B44C5" w14:textId="77777777" w:rsidR="001309AE" w:rsidRDefault="00000000">
      <w:r>
        <w:t>Este año escolar tiene en su plan de mejoramiento el componente de proyecto de vida.</w:t>
      </w:r>
    </w:p>
    <w:p w14:paraId="3D99F835" w14:textId="77777777" w:rsidR="001309AE" w:rsidRDefault="001309AE"/>
    <w:p w14:paraId="56D3DD66" w14:textId="77777777" w:rsidR="001309AE" w:rsidRDefault="00000000">
      <w:pPr>
        <w:pStyle w:val="Ttulo2"/>
        <w:numPr>
          <w:ilvl w:val="1"/>
          <w:numId w:val="42"/>
        </w:numPr>
      </w:pPr>
      <w:bookmarkStart w:id="122" w:name="_heading=h.243i4a2" w:colFirst="0" w:colLast="0"/>
      <w:bookmarkEnd w:id="122"/>
      <w:r>
        <w:lastRenderedPageBreak/>
        <w:t>Proyección a la comunidad</w:t>
      </w:r>
    </w:p>
    <w:p w14:paraId="18E16B39" w14:textId="77777777" w:rsidR="001309AE" w:rsidRDefault="00000000">
      <w:pPr>
        <w:pStyle w:val="Ttulo3"/>
        <w:numPr>
          <w:ilvl w:val="2"/>
          <w:numId w:val="42"/>
        </w:numPr>
      </w:pPr>
      <w:bookmarkStart w:id="123" w:name="_heading=h.j8sehv" w:colFirst="0" w:colLast="0"/>
      <w:bookmarkEnd w:id="123"/>
      <w:r>
        <w:t>Escuela Familiar</w:t>
      </w:r>
    </w:p>
    <w:p w14:paraId="1ADB2308" w14:textId="77777777" w:rsidR="001309AE" w:rsidRDefault="00000000">
      <w:r>
        <w:t>Constituyen un espacio de conocimiento e intercambio, de aportaciones y de desarrollo para resolver dudas y compartir inquietudes entorno a la crianza y familia.</w:t>
      </w:r>
    </w:p>
    <w:p w14:paraId="63DB9BA8" w14:textId="77777777" w:rsidR="001309AE" w:rsidRDefault="00000000">
      <w:r>
        <w:t>La escuela de familia de la institución está en proceso de construcción a cargo de orientación escolar.</w:t>
      </w:r>
    </w:p>
    <w:p w14:paraId="7AEF6D3F" w14:textId="77777777" w:rsidR="001309AE" w:rsidRDefault="00000000">
      <w:pPr>
        <w:pStyle w:val="Ttulo3"/>
        <w:numPr>
          <w:ilvl w:val="2"/>
          <w:numId w:val="42"/>
        </w:numPr>
      </w:pPr>
      <w:bookmarkStart w:id="124" w:name="_heading=h.338fx5o" w:colFirst="0" w:colLast="0"/>
      <w:bookmarkEnd w:id="124"/>
      <w:r>
        <w:t>Ofertas de Servicios a la comunidad</w:t>
      </w:r>
    </w:p>
    <w:p w14:paraId="4E3EF555" w14:textId="77777777" w:rsidR="001309AE" w:rsidRDefault="00000000">
      <w:r>
        <w:t>La Institución Educativa brinda cobertura a los niveles de Preescolar, básica primaria, básica secundaria, educación media y metodología flexible. Gracias al convenio entre la Institución y el SENA y CODETEC, vienen adelantando varios programas técnicos con estudiantes de 10º y 11º, programas que se adelantan en jornada contraria.</w:t>
      </w:r>
    </w:p>
    <w:p w14:paraId="6056AA00" w14:textId="77777777" w:rsidR="001309AE" w:rsidRDefault="00000000">
      <w:r>
        <w:t>De otra parte, la institución ofrece los espacios físicos para el programa Universidad al Barrio operado por la Corporación Universitaria Americana en la jornada Nocturna y los sábados funciona como Casa de Cultura de la Secretaría Distrital de Cultura de Barranquilla.</w:t>
      </w:r>
    </w:p>
    <w:p w14:paraId="77C49FF5" w14:textId="77777777" w:rsidR="001309AE" w:rsidRDefault="001309AE"/>
    <w:p w14:paraId="4D3971AA" w14:textId="77777777" w:rsidR="001309AE" w:rsidRDefault="00000000">
      <w:pPr>
        <w:pStyle w:val="Ttulo3"/>
        <w:numPr>
          <w:ilvl w:val="2"/>
          <w:numId w:val="42"/>
        </w:numPr>
      </w:pPr>
      <w:bookmarkStart w:id="125" w:name="_heading=h.1idq7dh" w:colFirst="0" w:colLast="0"/>
      <w:bookmarkEnd w:id="125"/>
      <w:r>
        <w:t>Uso de la planta física y de los medios</w:t>
      </w:r>
    </w:p>
    <w:p w14:paraId="2FCA63BF" w14:textId="77777777" w:rsidR="001309AE" w:rsidRDefault="00000000">
      <w:r>
        <w:t>Única sede con los únicos espacios físicos que se cuenta son: 36 salones, 2 salas de informática, 3 laboratorios, dos canchas, un comedor, una cafetería y una biblioteca, los cuales se facilitan bajo requerimientos de cuidado y buen trato.</w:t>
      </w:r>
    </w:p>
    <w:p w14:paraId="026159D4" w14:textId="77777777" w:rsidR="001309AE" w:rsidRDefault="00000000">
      <w:r>
        <w:rPr>
          <w:noProof/>
        </w:rPr>
        <w:lastRenderedPageBreak/>
        <w:drawing>
          <wp:inline distT="0" distB="0" distL="0" distR="0" wp14:anchorId="07176B45" wp14:editId="287AF635">
            <wp:extent cx="5943600" cy="4178935"/>
            <wp:effectExtent l="0" t="0" r="0" b="0"/>
            <wp:docPr id="133623014" name="image5.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Diagrama&#10;&#10;Descripción generada automáticamente"/>
                    <pic:cNvPicPr preferRelativeResize="0"/>
                  </pic:nvPicPr>
                  <pic:blipFill>
                    <a:blip r:embed="rId15"/>
                    <a:srcRect/>
                    <a:stretch>
                      <a:fillRect/>
                    </a:stretch>
                  </pic:blipFill>
                  <pic:spPr>
                    <a:xfrm>
                      <a:off x="0" y="0"/>
                      <a:ext cx="5943600" cy="4178935"/>
                    </a:xfrm>
                    <a:prstGeom prst="rect">
                      <a:avLst/>
                    </a:prstGeom>
                    <a:ln/>
                  </pic:spPr>
                </pic:pic>
              </a:graphicData>
            </a:graphic>
          </wp:inline>
        </w:drawing>
      </w:r>
    </w:p>
    <w:p w14:paraId="6BBFB969" w14:textId="77777777" w:rsidR="001309AE" w:rsidRDefault="00000000">
      <w:pPr>
        <w:pStyle w:val="Ttulo3"/>
        <w:numPr>
          <w:ilvl w:val="2"/>
          <w:numId w:val="42"/>
        </w:numPr>
      </w:pPr>
      <w:bookmarkStart w:id="126" w:name="_heading=h.42ddq1a" w:colFirst="0" w:colLast="0"/>
      <w:bookmarkEnd w:id="126"/>
      <w:r>
        <w:t>Servicio Social Estudiantil</w:t>
      </w:r>
    </w:p>
    <w:p w14:paraId="3538CF1C" w14:textId="77777777" w:rsidR="001309AE" w:rsidRDefault="00000000">
      <w:r>
        <w:t>Los estudiantes de educación media (10º - 11º) prestarán el Servicio Social estudiantil de conformidad en lo establecido en el Artículo 97 de la Ley 115 de 1994, en el Artículo 39 del Decreto 1860 de 1991 y en la Resolución 4210 de 1996. La prestación de este servicio es de carácter obligatorio y se realizará conforme el proyecto elaborado por Orientación Escolar.</w:t>
      </w:r>
    </w:p>
    <w:p w14:paraId="5F6E272F" w14:textId="77777777" w:rsidR="001309AE" w:rsidRDefault="00000000">
      <w:pPr>
        <w:pStyle w:val="Ttulo4"/>
      </w:pPr>
      <w:r>
        <w:t>5.2.4.1 Líneas de Acción:</w:t>
      </w:r>
    </w:p>
    <w:p w14:paraId="1FE210E4" w14:textId="77777777" w:rsidR="001309AE" w:rsidRDefault="00000000">
      <w:pPr>
        <w:numPr>
          <w:ilvl w:val="0"/>
          <w:numId w:val="14"/>
        </w:numPr>
        <w:pBdr>
          <w:top w:val="nil"/>
          <w:left w:val="nil"/>
          <w:bottom w:val="nil"/>
          <w:right w:val="nil"/>
          <w:between w:val="nil"/>
        </w:pBdr>
        <w:spacing w:after="0"/>
      </w:pPr>
      <w:r>
        <w:rPr>
          <w:color w:val="000000"/>
        </w:rPr>
        <w:t>Desarrollo de proyectos de Gestión ambiental, ornamentación y prevención de desastres.</w:t>
      </w:r>
    </w:p>
    <w:p w14:paraId="3EAEB400" w14:textId="77777777" w:rsidR="001309AE" w:rsidRDefault="00000000">
      <w:pPr>
        <w:numPr>
          <w:ilvl w:val="0"/>
          <w:numId w:val="14"/>
        </w:numPr>
        <w:pBdr>
          <w:top w:val="nil"/>
          <w:left w:val="nil"/>
          <w:bottom w:val="nil"/>
          <w:right w:val="nil"/>
          <w:between w:val="nil"/>
        </w:pBdr>
        <w:spacing w:after="0"/>
      </w:pPr>
      <w:r>
        <w:rPr>
          <w:color w:val="000000"/>
        </w:rPr>
        <w:t>Organización y atención en la sala de informática</w:t>
      </w:r>
    </w:p>
    <w:p w14:paraId="4F3C2E2E" w14:textId="77777777" w:rsidR="001309AE" w:rsidRDefault="00000000">
      <w:pPr>
        <w:numPr>
          <w:ilvl w:val="0"/>
          <w:numId w:val="14"/>
        </w:numPr>
        <w:pBdr>
          <w:top w:val="nil"/>
          <w:left w:val="nil"/>
          <w:bottom w:val="nil"/>
          <w:right w:val="nil"/>
          <w:between w:val="nil"/>
        </w:pBdr>
        <w:spacing w:after="0"/>
      </w:pPr>
      <w:r>
        <w:rPr>
          <w:color w:val="000000"/>
        </w:rPr>
        <w:t>Grupo de apoyo actividades institucionales (Coordinación, Secretaría, Docentes)</w:t>
      </w:r>
    </w:p>
    <w:p w14:paraId="52C46DCE" w14:textId="77777777" w:rsidR="001309AE" w:rsidRDefault="00000000">
      <w:pPr>
        <w:numPr>
          <w:ilvl w:val="0"/>
          <w:numId w:val="14"/>
        </w:numPr>
        <w:pBdr>
          <w:top w:val="nil"/>
          <w:left w:val="nil"/>
          <w:bottom w:val="nil"/>
          <w:right w:val="nil"/>
          <w:between w:val="nil"/>
        </w:pBdr>
        <w:spacing w:after="0"/>
      </w:pPr>
      <w:r>
        <w:rPr>
          <w:color w:val="000000"/>
        </w:rPr>
        <w:t>Educación vial</w:t>
      </w:r>
    </w:p>
    <w:p w14:paraId="54B56288" w14:textId="77777777" w:rsidR="001309AE" w:rsidRDefault="00000000">
      <w:pPr>
        <w:numPr>
          <w:ilvl w:val="0"/>
          <w:numId w:val="14"/>
        </w:numPr>
        <w:pBdr>
          <w:top w:val="nil"/>
          <w:left w:val="nil"/>
          <w:bottom w:val="nil"/>
          <w:right w:val="nil"/>
          <w:between w:val="nil"/>
        </w:pBdr>
        <w:spacing w:after="0"/>
      </w:pPr>
      <w:r>
        <w:rPr>
          <w:color w:val="000000"/>
        </w:rPr>
        <w:lastRenderedPageBreak/>
        <w:t>Cruz Roja</w:t>
      </w:r>
    </w:p>
    <w:p w14:paraId="4D91EE6C" w14:textId="77777777" w:rsidR="001309AE" w:rsidRDefault="001309AE">
      <w:pPr>
        <w:pBdr>
          <w:top w:val="nil"/>
          <w:left w:val="nil"/>
          <w:bottom w:val="nil"/>
          <w:right w:val="nil"/>
          <w:between w:val="nil"/>
        </w:pBdr>
        <w:ind w:left="720"/>
        <w:rPr>
          <w:color w:val="000000"/>
        </w:rPr>
      </w:pPr>
    </w:p>
    <w:p w14:paraId="7274781A" w14:textId="77777777" w:rsidR="001309AE" w:rsidRDefault="00000000">
      <w:pPr>
        <w:pStyle w:val="Ttulo2"/>
        <w:numPr>
          <w:ilvl w:val="1"/>
          <w:numId w:val="42"/>
        </w:numPr>
      </w:pPr>
      <w:bookmarkStart w:id="127" w:name="_heading=h.2hio093" w:colFirst="0" w:colLast="0"/>
      <w:bookmarkEnd w:id="127"/>
      <w:r>
        <w:t>Participación y convivencia</w:t>
      </w:r>
    </w:p>
    <w:p w14:paraId="79307999" w14:textId="77777777" w:rsidR="001309AE" w:rsidRDefault="00000000">
      <w:pPr>
        <w:pStyle w:val="Ttulo3"/>
        <w:numPr>
          <w:ilvl w:val="2"/>
          <w:numId w:val="42"/>
        </w:numPr>
      </w:pPr>
      <w:bookmarkStart w:id="128" w:name="_heading=h.wnyagw" w:colFirst="0" w:colLast="0"/>
      <w:bookmarkEnd w:id="128"/>
      <w:r>
        <w:t>Participación de los estudiantes</w:t>
      </w:r>
    </w:p>
    <w:p w14:paraId="53B5E209" w14:textId="77777777" w:rsidR="001309AE" w:rsidRDefault="00000000">
      <w:r>
        <w:t>Como mecanismos de participación de los estudiantes se encuentra el Personero Estudiantil, el Contralor Estudiantil y el Consejo Estudiantil, los cuales están conformados por los representantes de cada grado; su postulación y elección se da por el sistema de mayoría simple.</w:t>
      </w:r>
    </w:p>
    <w:p w14:paraId="03AD4C10" w14:textId="77777777" w:rsidR="001309AE" w:rsidRDefault="001309AE"/>
    <w:p w14:paraId="2A4BBEA8" w14:textId="77777777" w:rsidR="001309AE" w:rsidRDefault="00000000">
      <w:pPr>
        <w:pStyle w:val="Ttulo3"/>
        <w:numPr>
          <w:ilvl w:val="2"/>
          <w:numId w:val="42"/>
        </w:numPr>
      </w:pPr>
      <w:bookmarkStart w:id="129" w:name="_heading=h.3gnlt4p" w:colFirst="0" w:colLast="0"/>
      <w:bookmarkEnd w:id="129"/>
      <w:r>
        <w:t>Asamblea y consejo de padres de familia</w:t>
      </w:r>
    </w:p>
    <w:p w14:paraId="36DDF964" w14:textId="77777777" w:rsidR="001309AE" w:rsidRDefault="00000000">
      <w:r>
        <w:t>Se ha promovido la conformación del consejo de padres desde el inicio el año escolar, el cual fue escogido, aunque no es mucha la participación ni se lleva un liderazgo en este proceso.</w:t>
      </w:r>
    </w:p>
    <w:p w14:paraId="7CB53A4E" w14:textId="77777777" w:rsidR="001309AE" w:rsidRDefault="001309AE"/>
    <w:p w14:paraId="4F8ABF64" w14:textId="77777777" w:rsidR="001309AE" w:rsidRDefault="00000000">
      <w:pPr>
        <w:pStyle w:val="Ttulo3"/>
        <w:numPr>
          <w:ilvl w:val="2"/>
          <w:numId w:val="42"/>
        </w:numPr>
      </w:pPr>
      <w:bookmarkStart w:id="130" w:name="_heading=h.1vsw3ci" w:colFirst="0" w:colLast="0"/>
      <w:bookmarkEnd w:id="130"/>
      <w:r>
        <w:t>Participación de las familias</w:t>
      </w:r>
    </w:p>
    <w:p w14:paraId="18DD3F50" w14:textId="77777777" w:rsidR="001309AE" w:rsidRDefault="00000000">
      <w:r>
        <w:t>La comunidad participa en la conformación del gobierno escolar (consejo directivo) y en las demás instancias de participación (consejo de padres, comité de convivencia) a través de la elección democrática de sus representantes en las fechas establecidas anualmente por la institución.</w:t>
      </w:r>
    </w:p>
    <w:p w14:paraId="7AD2ADAF" w14:textId="77777777" w:rsidR="001309AE" w:rsidRDefault="001309AE"/>
    <w:p w14:paraId="7F5E19AB" w14:textId="77777777" w:rsidR="001309AE" w:rsidRDefault="00000000">
      <w:pPr>
        <w:pStyle w:val="Ttulo2"/>
        <w:numPr>
          <w:ilvl w:val="1"/>
          <w:numId w:val="42"/>
        </w:numPr>
      </w:pPr>
      <w:bookmarkStart w:id="131" w:name="_heading=h.4fsjm0b" w:colFirst="0" w:colLast="0"/>
      <w:bookmarkEnd w:id="131"/>
      <w:r>
        <w:t>Prevención de riesgos</w:t>
      </w:r>
    </w:p>
    <w:p w14:paraId="580BA224" w14:textId="77777777" w:rsidR="001309AE" w:rsidRDefault="00000000">
      <w:pPr>
        <w:pStyle w:val="Ttulo3"/>
        <w:numPr>
          <w:ilvl w:val="2"/>
          <w:numId w:val="42"/>
        </w:numPr>
      </w:pPr>
      <w:bookmarkStart w:id="132" w:name="_heading=h.2uxtw84" w:colFirst="0" w:colLast="0"/>
      <w:bookmarkEnd w:id="132"/>
      <w:r>
        <w:t>Prevención de riesgos físicos</w:t>
      </w:r>
    </w:p>
    <w:p w14:paraId="51582401" w14:textId="77777777" w:rsidR="001309AE" w:rsidRDefault="00000000">
      <w:r>
        <w:t xml:space="preserve">Teniendo como referente la pertinencia de propender por la integridad y seguridad de las personas que forman parte activa de la comunidad educativa Codebista, se elaboró el proyecto de prevención de riesgos y desastres con la cruz roja, para ser ejecutado con responsabilidad y el apoyo de las entidades institucionales, locales y gubernamentales especializadas en los riesgos latentes que se evidencian en la Institución (Defensa Civil y </w:t>
      </w:r>
      <w:r>
        <w:lastRenderedPageBreak/>
        <w:t>Bomberos). Sin embargo, aún falta por ser socializado y realizar los simulacros correspondientes, así como activar el comité de prevención de riesgos.</w:t>
      </w:r>
    </w:p>
    <w:p w14:paraId="3D6A2DE7" w14:textId="77777777" w:rsidR="001309AE" w:rsidRDefault="001309AE"/>
    <w:p w14:paraId="2D6FD435" w14:textId="77777777" w:rsidR="001309AE" w:rsidRDefault="00000000">
      <w:pPr>
        <w:pStyle w:val="Ttulo3"/>
        <w:numPr>
          <w:ilvl w:val="2"/>
          <w:numId w:val="42"/>
        </w:numPr>
      </w:pPr>
      <w:bookmarkStart w:id="133" w:name="_heading=h.1a346fx" w:colFirst="0" w:colLast="0"/>
      <w:bookmarkEnd w:id="133"/>
      <w:r>
        <w:t>Prevención de riesgos psicosociales</w:t>
      </w:r>
    </w:p>
    <w:p w14:paraId="362CAE33" w14:textId="77777777" w:rsidR="001309AE" w:rsidRDefault="00000000">
      <w:r>
        <w:t>En la institución se está en proceso de mejorar la prevención de riesgos psicosociales con ayuda de orientación escolar y las universidades que tienen convenio con la institución, quienes envían a sus practicantes de psicología para hacer el trabajo socioemocional con los estudiantes del CODEBA y que anualmente plantean una serie de actividades para promover la salud mental y la inteligencia emocional a lo largo del año académico.</w:t>
      </w:r>
    </w:p>
    <w:p w14:paraId="6B23B62A" w14:textId="77777777" w:rsidR="001309AE" w:rsidRDefault="001309AE"/>
    <w:p w14:paraId="541048B7" w14:textId="77777777" w:rsidR="001309AE" w:rsidRDefault="00000000">
      <w:pPr>
        <w:pStyle w:val="Ttulo3"/>
        <w:numPr>
          <w:ilvl w:val="2"/>
          <w:numId w:val="42"/>
        </w:numPr>
      </w:pPr>
      <w:bookmarkStart w:id="134" w:name="_heading=h.3u2rp3q" w:colFirst="0" w:colLast="0"/>
      <w:bookmarkEnd w:id="134"/>
      <w:r>
        <w:t>Programas de seguridad</w:t>
      </w:r>
    </w:p>
    <w:p w14:paraId="0FC27E35" w14:textId="77777777" w:rsidR="001309AE" w:rsidRDefault="00000000">
      <w:r>
        <w:t>Desde el comité de prevención de riesgos, se vienen adelantando gestiones en este componente como la adquisición y ubicación de extinguidores en sitios estratégicos, igualmente es una de las acciones del PMI.</w:t>
      </w:r>
    </w:p>
    <w:p w14:paraId="3370760B" w14:textId="77777777" w:rsidR="001309AE" w:rsidRDefault="00000000">
      <w:r>
        <w:t>En la institución no se cuenta con un plan estratégico que propenda por el mantenimiento y el permanente monitoreo de las condiciones de la planta física. Los inconvenientes que se observan en la infraestructura se manejan dándole un mantenimiento</w:t>
      </w:r>
      <w:r>
        <w:tab/>
        <w:t xml:space="preserve"> provisional.</w:t>
      </w:r>
    </w:p>
    <w:p w14:paraId="7C6D6613" w14:textId="77777777" w:rsidR="001309AE" w:rsidRDefault="001309AE"/>
    <w:p w14:paraId="0BF1DE31" w14:textId="77777777" w:rsidR="001309AE" w:rsidRDefault="001309AE"/>
    <w:sectPr w:rsidR="001309AE">
      <w:headerReference w:type="defaul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F2496" w14:textId="77777777" w:rsidR="003740F6" w:rsidRDefault="003740F6">
      <w:pPr>
        <w:spacing w:after="0" w:line="240" w:lineRule="auto"/>
      </w:pPr>
      <w:r>
        <w:separator/>
      </w:r>
    </w:p>
  </w:endnote>
  <w:endnote w:type="continuationSeparator" w:id="0">
    <w:p w14:paraId="5C9A8853" w14:textId="77777777" w:rsidR="003740F6" w:rsidRDefault="00374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D424B39-9AEF-4C76-9B23-9196929E30FD}"/>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E5B5D024-4267-4A6B-80EB-CA6D8123D399}"/>
    <w:embedBold r:id="rId3" w:fontKey="{7697DAF0-ADE8-4E44-A2D7-6DA7DF72CEE2}"/>
    <w:embedItalic r:id="rId4" w:fontKey="{9F3CA3A4-B519-4D8E-9827-752DAADC49F8}"/>
    <w:embedBoldItalic r:id="rId5" w:fontKey="{12A6058E-3CEE-416D-B886-E9AC7711C312}"/>
  </w:font>
  <w:font w:name="Calibri Light">
    <w:panose1 w:val="020F0302020204030204"/>
    <w:charset w:val="00"/>
    <w:family w:val="swiss"/>
    <w:pitch w:val="variable"/>
    <w:sig w:usb0="E4002EFF" w:usb1="C000247B" w:usb2="00000009" w:usb3="00000000" w:csb0="000001FF" w:csb1="00000000"/>
    <w:embedRegular r:id="rId6" w:fontKey="{6629916A-AC71-4000-9969-4253B6FE4B9C}"/>
    <w:embedItalic r:id="rId7" w:fontKey="{C4A15505-5E10-455C-B03B-95C8F50C0B78}"/>
  </w:font>
  <w:font w:name="Calibri">
    <w:panose1 w:val="020F0502020204030204"/>
    <w:charset w:val="00"/>
    <w:family w:val="swiss"/>
    <w:pitch w:val="variable"/>
    <w:sig w:usb0="E4002EFF" w:usb1="C000247B" w:usb2="00000009" w:usb3="00000000" w:csb0="000001FF" w:csb1="00000000"/>
    <w:embedRegular r:id="rId8" w:fontKey="{0B17587D-F837-4BAD-AF29-DB7E49DE6038}"/>
    <w:embedBold r:id="rId9" w:fontKey="{8E392183-256D-4F8A-AD17-761842419327}"/>
  </w:font>
  <w:font w:name="Georgia">
    <w:panose1 w:val="02040502050405020303"/>
    <w:charset w:val="00"/>
    <w:family w:val="roman"/>
    <w:pitch w:val="variable"/>
    <w:sig w:usb0="00000287" w:usb1="00000000" w:usb2="00000000" w:usb3="00000000" w:csb0="0000009F" w:csb1="00000000"/>
    <w:embedRegular r:id="rId10" w:fontKey="{BBF1D6C4-15E4-4F5B-98F8-1E10703E9E85}"/>
    <w:embedItalic r:id="rId11" w:fontKey="{0DD867D8-1D97-4DB6-87CC-96D799C4AC0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3BA22" w14:textId="77777777" w:rsidR="003740F6" w:rsidRDefault="003740F6">
      <w:pPr>
        <w:spacing w:after="0" w:line="240" w:lineRule="auto"/>
      </w:pPr>
      <w:r>
        <w:separator/>
      </w:r>
    </w:p>
  </w:footnote>
  <w:footnote w:type="continuationSeparator" w:id="0">
    <w:p w14:paraId="2B335EF5" w14:textId="77777777" w:rsidR="003740F6" w:rsidRDefault="00374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EF76" w14:textId="77777777" w:rsidR="001309AE" w:rsidRDefault="001309AE">
    <w:pPr>
      <w:widowControl w:val="0"/>
      <w:pBdr>
        <w:top w:val="nil"/>
        <w:left w:val="nil"/>
        <w:bottom w:val="nil"/>
        <w:right w:val="nil"/>
        <w:between w:val="nil"/>
      </w:pBdr>
      <w:spacing w:after="0" w:line="276" w:lineRule="auto"/>
    </w:pPr>
  </w:p>
  <w:tbl>
    <w:tblPr>
      <w:tblStyle w:val="a4"/>
      <w:tblW w:w="9744" w:type="dxa"/>
      <w:tblInd w:w="244" w:type="dxa"/>
      <w:tblLayout w:type="fixed"/>
      <w:tblLook w:val="0000" w:firstRow="0" w:lastRow="0" w:firstColumn="0" w:lastColumn="0" w:noHBand="0" w:noVBand="0"/>
    </w:tblPr>
    <w:tblGrid>
      <w:gridCol w:w="1880"/>
      <w:gridCol w:w="7864"/>
    </w:tblGrid>
    <w:tr w:rsidR="001309AE" w14:paraId="2C6D79B2" w14:textId="77777777">
      <w:trPr>
        <w:cantSplit/>
        <w:trHeight w:val="370"/>
      </w:trPr>
      <w:tc>
        <w:tcPr>
          <w:tcW w:w="1880" w:type="dxa"/>
          <w:vMerge w:val="restart"/>
          <w:tcBorders>
            <w:top w:val="single" w:sz="4" w:space="0" w:color="000000"/>
            <w:left w:val="single" w:sz="4" w:space="0" w:color="000000"/>
            <w:bottom w:val="single" w:sz="4" w:space="0" w:color="000000"/>
          </w:tcBorders>
          <w:shd w:val="clear" w:color="auto" w:fill="auto"/>
        </w:tcPr>
        <w:p w14:paraId="2BED3E56" w14:textId="77777777" w:rsidR="001309AE" w:rsidRDefault="00000000">
          <w:pPr>
            <w:pBdr>
              <w:top w:val="nil"/>
              <w:left w:val="nil"/>
              <w:bottom w:val="nil"/>
              <w:right w:val="nil"/>
              <w:between w:val="nil"/>
            </w:pBdr>
            <w:tabs>
              <w:tab w:val="center" w:pos="4680"/>
              <w:tab w:val="right" w:pos="9360"/>
            </w:tabs>
            <w:spacing w:after="0"/>
            <w:ind w:right="360"/>
            <w:rPr>
              <w:rFonts w:ascii="Calibri" w:eastAsia="Calibri" w:hAnsi="Calibri" w:cs="Calibri"/>
              <w:b/>
              <w:color w:val="000000"/>
              <w:sz w:val="22"/>
              <w:szCs w:val="22"/>
            </w:rPr>
          </w:pPr>
          <w:r>
            <w:rPr>
              <w:noProof/>
            </w:rPr>
            <w:drawing>
              <wp:anchor distT="0" distB="0" distL="114300" distR="114300" simplePos="0" relativeHeight="251658240" behindDoc="0" locked="0" layoutInCell="1" hidden="0" allowOverlap="1" wp14:anchorId="00B3893F" wp14:editId="02A4D97B">
                <wp:simplePos x="0" y="0"/>
                <wp:positionH relativeFrom="column">
                  <wp:posOffset>211279</wp:posOffset>
                </wp:positionH>
                <wp:positionV relativeFrom="paragraph">
                  <wp:posOffset>3703</wp:posOffset>
                </wp:positionV>
                <wp:extent cx="585611" cy="708900"/>
                <wp:effectExtent l="0" t="0" r="0" b="0"/>
                <wp:wrapNone/>
                <wp:docPr id="1336230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5611" cy="708900"/>
                        </a:xfrm>
                        <a:prstGeom prst="rect">
                          <a:avLst/>
                        </a:prstGeom>
                        <a:ln/>
                      </pic:spPr>
                    </pic:pic>
                  </a:graphicData>
                </a:graphic>
              </wp:anchor>
            </w:drawing>
          </w:r>
        </w:p>
      </w:tc>
      <w:tc>
        <w:tcPr>
          <w:tcW w:w="78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7D331F" w14:textId="77777777" w:rsidR="001309AE" w:rsidRDefault="00000000">
          <w:pPr>
            <w:pBdr>
              <w:top w:val="nil"/>
              <w:left w:val="nil"/>
              <w:bottom w:val="nil"/>
              <w:right w:val="nil"/>
              <w:between w:val="nil"/>
            </w:pBdr>
            <w:tabs>
              <w:tab w:val="center" w:pos="4680"/>
              <w:tab w:val="right" w:pos="9360"/>
            </w:tabs>
            <w:spacing w:after="0"/>
            <w:jc w:val="center"/>
            <w:rPr>
              <w:rFonts w:ascii="Arial" w:eastAsia="Arial" w:hAnsi="Arial" w:cs="Arial"/>
              <w:b/>
              <w:color w:val="000000"/>
              <w:sz w:val="16"/>
              <w:szCs w:val="16"/>
            </w:rPr>
          </w:pPr>
          <w:r>
            <w:rPr>
              <w:rFonts w:ascii="Arial" w:eastAsia="Arial" w:hAnsi="Arial" w:cs="Arial"/>
              <w:b/>
              <w:color w:val="000000"/>
              <w:sz w:val="16"/>
              <w:szCs w:val="16"/>
            </w:rPr>
            <w:t>INSTITUCION EDUCATIVA DISTRITAL DE BARRANQUILLA CODEBA</w:t>
          </w:r>
        </w:p>
        <w:p w14:paraId="291F09D9" w14:textId="77777777" w:rsidR="001309AE" w:rsidRDefault="001309AE">
          <w:pPr>
            <w:pBdr>
              <w:top w:val="nil"/>
              <w:left w:val="nil"/>
              <w:bottom w:val="nil"/>
              <w:right w:val="nil"/>
              <w:between w:val="nil"/>
            </w:pBdr>
            <w:tabs>
              <w:tab w:val="center" w:pos="4680"/>
              <w:tab w:val="right" w:pos="9360"/>
            </w:tabs>
            <w:spacing w:after="0"/>
            <w:jc w:val="center"/>
            <w:rPr>
              <w:rFonts w:ascii="Arial" w:eastAsia="Arial" w:hAnsi="Arial" w:cs="Arial"/>
              <w:color w:val="000000"/>
              <w:sz w:val="16"/>
              <w:szCs w:val="16"/>
            </w:rPr>
          </w:pPr>
        </w:p>
        <w:p w14:paraId="26C99EA7" w14:textId="77777777" w:rsidR="001309AE" w:rsidRDefault="00000000">
          <w:pPr>
            <w:pBdr>
              <w:top w:val="nil"/>
              <w:left w:val="nil"/>
              <w:bottom w:val="nil"/>
              <w:right w:val="nil"/>
              <w:between w:val="nil"/>
            </w:pBdr>
            <w:tabs>
              <w:tab w:val="center" w:pos="4680"/>
              <w:tab w:val="right" w:pos="9360"/>
            </w:tabs>
            <w:spacing w:after="0"/>
            <w:jc w:val="center"/>
            <w:rPr>
              <w:rFonts w:ascii="Arial" w:eastAsia="Arial" w:hAnsi="Arial" w:cs="Arial"/>
              <w:color w:val="000000"/>
              <w:sz w:val="16"/>
              <w:szCs w:val="16"/>
            </w:rPr>
          </w:pPr>
          <w:r>
            <w:rPr>
              <w:rFonts w:ascii="Arial" w:eastAsia="Arial" w:hAnsi="Arial" w:cs="Arial"/>
              <w:color w:val="000000"/>
              <w:sz w:val="16"/>
              <w:szCs w:val="16"/>
            </w:rPr>
            <w:t>(Fundada el 20 de julio de 1908) Registro Educativo No. NO1/E9</w:t>
          </w:r>
        </w:p>
        <w:p w14:paraId="1FD837D3" w14:textId="77777777" w:rsidR="001309AE" w:rsidRDefault="00000000">
          <w:pPr>
            <w:pBdr>
              <w:top w:val="nil"/>
              <w:left w:val="nil"/>
              <w:bottom w:val="nil"/>
              <w:right w:val="nil"/>
              <w:between w:val="nil"/>
            </w:pBdr>
            <w:tabs>
              <w:tab w:val="center" w:pos="4680"/>
              <w:tab w:val="right" w:pos="9360"/>
            </w:tabs>
            <w:spacing w:after="0"/>
            <w:jc w:val="center"/>
            <w:rPr>
              <w:rFonts w:ascii="Arial" w:eastAsia="Arial" w:hAnsi="Arial" w:cs="Arial"/>
              <w:color w:val="000000"/>
              <w:sz w:val="16"/>
              <w:szCs w:val="16"/>
            </w:rPr>
          </w:pPr>
          <w:r>
            <w:rPr>
              <w:rFonts w:ascii="Arial" w:eastAsia="Arial" w:hAnsi="Arial" w:cs="Arial"/>
              <w:color w:val="000000"/>
              <w:sz w:val="16"/>
              <w:szCs w:val="16"/>
            </w:rPr>
            <w:t>Registro DANE No. 108001000824 - NIT. 890.103.812 - 6</w:t>
          </w:r>
        </w:p>
        <w:p w14:paraId="44E2543F" w14:textId="77777777" w:rsidR="001309AE" w:rsidRDefault="00000000">
          <w:pPr>
            <w:pBdr>
              <w:top w:val="nil"/>
              <w:left w:val="nil"/>
              <w:bottom w:val="nil"/>
              <w:right w:val="nil"/>
              <w:between w:val="nil"/>
            </w:pBdr>
            <w:tabs>
              <w:tab w:val="center" w:pos="4680"/>
              <w:tab w:val="right" w:pos="9360"/>
            </w:tabs>
            <w:spacing w:after="0"/>
            <w:jc w:val="center"/>
            <w:rPr>
              <w:rFonts w:ascii="Arial" w:eastAsia="Arial" w:hAnsi="Arial" w:cs="Arial"/>
              <w:color w:val="000000"/>
              <w:sz w:val="16"/>
              <w:szCs w:val="16"/>
            </w:rPr>
          </w:pPr>
          <w:r>
            <w:rPr>
              <w:rFonts w:ascii="Arial" w:eastAsia="Arial" w:hAnsi="Arial" w:cs="Arial"/>
              <w:color w:val="000000"/>
              <w:sz w:val="16"/>
              <w:szCs w:val="16"/>
            </w:rPr>
            <w:t>Licencia de funcionamiento no. 09013 de 2016</w:t>
          </w:r>
        </w:p>
        <w:p w14:paraId="39C6D060" w14:textId="77777777" w:rsidR="001309AE" w:rsidRDefault="00000000">
          <w:pPr>
            <w:pBdr>
              <w:top w:val="nil"/>
              <w:left w:val="nil"/>
              <w:bottom w:val="nil"/>
              <w:right w:val="nil"/>
              <w:between w:val="nil"/>
            </w:pBdr>
            <w:tabs>
              <w:tab w:val="center" w:pos="4680"/>
              <w:tab w:val="right" w:pos="9360"/>
            </w:tabs>
            <w:spacing w:after="0"/>
            <w:jc w:val="center"/>
            <w:rPr>
              <w:rFonts w:ascii="Arial" w:eastAsia="Arial" w:hAnsi="Arial" w:cs="Arial"/>
              <w:color w:val="000000"/>
              <w:sz w:val="16"/>
              <w:szCs w:val="16"/>
            </w:rPr>
          </w:pPr>
          <w:r>
            <w:rPr>
              <w:rFonts w:ascii="Arial" w:eastAsia="Arial" w:hAnsi="Arial" w:cs="Arial"/>
              <w:color w:val="000000"/>
              <w:sz w:val="16"/>
              <w:szCs w:val="16"/>
            </w:rPr>
            <w:t>(Prescolar, Básica, Media y Metodologias Flexibles)</w:t>
          </w:r>
        </w:p>
        <w:p w14:paraId="1B34C466" w14:textId="77777777" w:rsidR="001309AE" w:rsidRDefault="00000000">
          <w:pPr>
            <w:pBdr>
              <w:top w:val="nil"/>
              <w:left w:val="nil"/>
              <w:bottom w:val="nil"/>
              <w:right w:val="nil"/>
              <w:between w:val="nil"/>
            </w:pBdr>
            <w:tabs>
              <w:tab w:val="center" w:pos="4680"/>
              <w:tab w:val="right" w:pos="9360"/>
            </w:tabs>
            <w:spacing w:after="0"/>
            <w:jc w:val="center"/>
            <w:rPr>
              <w:rFonts w:ascii="Arial" w:eastAsia="Arial" w:hAnsi="Arial" w:cs="Arial"/>
              <w:color w:val="000000"/>
              <w:sz w:val="16"/>
              <w:szCs w:val="16"/>
            </w:rPr>
          </w:pPr>
          <w:r>
            <w:rPr>
              <w:rFonts w:ascii="Arial" w:eastAsia="Arial" w:hAnsi="Arial" w:cs="Arial"/>
              <w:color w:val="000000"/>
              <w:sz w:val="16"/>
              <w:szCs w:val="16"/>
            </w:rPr>
            <w:t>Resolución 02451 de 2024</w:t>
          </w:r>
        </w:p>
        <w:p w14:paraId="525F4882" w14:textId="77777777" w:rsidR="001309AE" w:rsidRDefault="001309AE">
          <w:pPr>
            <w:pBdr>
              <w:top w:val="nil"/>
              <w:left w:val="nil"/>
              <w:bottom w:val="nil"/>
              <w:right w:val="nil"/>
              <w:between w:val="nil"/>
            </w:pBdr>
            <w:tabs>
              <w:tab w:val="center" w:pos="4680"/>
              <w:tab w:val="right" w:pos="9360"/>
            </w:tabs>
            <w:spacing w:after="0"/>
            <w:jc w:val="center"/>
            <w:rPr>
              <w:rFonts w:ascii="Arial" w:eastAsia="Arial" w:hAnsi="Arial" w:cs="Arial"/>
              <w:color w:val="000000"/>
              <w:sz w:val="16"/>
              <w:szCs w:val="16"/>
            </w:rPr>
          </w:pPr>
        </w:p>
      </w:tc>
    </w:tr>
    <w:tr w:rsidR="001309AE" w14:paraId="0A9EDBD0" w14:textId="77777777">
      <w:trPr>
        <w:cantSplit/>
        <w:trHeight w:val="348"/>
      </w:trPr>
      <w:tc>
        <w:tcPr>
          <w:tcW w:w="1880" w:type="dxa"/>
          <w:vMerge/>
          <w:tcBorders>
            <w:top w:val="single" w:sz="4" w:space="0" w:color="000000"/>
            <w:left w:val="single" w:sz="4" w:space="0" w:color="000000"/>
            <w:bottom w:val="single" w:sz="4" w:space="0" w:color="000000"/>
          </w:tcBorders>
          <w:shd w:val="clear" w:color="auto" w:fill="auto"/>
        </w:tcPr>
        <w:p w14:paraId="7EE26CAA" w14:textId="77777777" w:rsidR="001309AE" w:rsidRDefault="001309AE">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8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6FAF24" w14:textId="77777777" w:rsidR="001309AE" w:rsidRDefault="001309AE">
          <w:pPr>
            <w:widowControl w:val="0"/>
            <w:pBdr>
              <w:top w:val="nil"/>
              <w:left w:val="nil"/>
              <w:bottom w:val="nil"/>
              <w:right w:val="nil"/>
              <w:between w:val="nil"/>
            </w:pBdr>
            <w:spacing w:after="0" w:line="276" w:lineRule="auto"/>
            <w:rPr>
              <w:rFonts w:ascii="Arial" w:eastAsia="Arial" w:hAnsi="Arial" w:cs="Arial"/>
              <w:color w:val="000000"/>
              <w:sz w:val="16"/>
              <w:szCs w:val="16"/>
            </w:rPr>
          </w:pPr>
        </w:p>
      </w:tc>
    </w:tr>
    <w:tr w:rsidR="001309AE" w14:paraId="5B5147F4" w14:textId="77777777">
      <w:trPr>
        <w:cantSplit/>
        <w:trHeight w:val="353"/>
      </w:trPr>
      <w:tc>
        <w:tcPr>
          <w:tcW w:w="1880" w:type="dxa"/>
          <w:vMerge/>
          <w:tcBorders>
            <w:top w:val="single" w:sz="4" w:space="0" w:color="000000"/>
            <w:left w:val="single" w:sz="4" w:space="0" w:color="000000"/>
            <w:bottom w:val="single" w:sz="4" w:space="0" w:color="000000"/>
          </w:tcBorders>
          <w:shd w:val="clear" w:color="auto" w:fill="auto"/>
        </w:tcPr>
        <w:p w14:paraId="0B6364FA" w14:textId="77777777" w:rsidR="001309AE" w:rsidRDefault="001309AE">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8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2576F3" w14:textId="77777777" w:rsidR="001309AE" w:rsidRDefault="001309AE">
          <w:pPr>
            <w:widowControl w:val="0"/>
            <w:pBdr>
              <w:top w:val="nil"/>
              <w:left w:val="nil"/>
              <w:bottom w:val="nil"/>
              <w:right w:val="nil"/>
              <w:between w:val="nil"/>
            </w:pBdr>
            <w:spacing w:after="0" w:line="276" w:lineRule="auto"/>
            <w:rPr>
              <w:rFonts w:ascii="Arial" w:eastAsia="Arial" w:hAnsi="Arial" w:cs="Arial"/>
              <w:color w:val="000000"/>
              <w:sz w:val="16"/>
              <w:szCs w:val="16"/>
            </w:rPr>
          </w:pPr>
        </w:p>
      </w:tc>
    </w:tr>
    <w:tr w:rsidR="001309AE" w14:paraId="09AE8C96" w14:textId="77777777">
      <w:trPr>
        <w:cantSplit/>
        <w:trHeight w:val="360"/>
      </w:trPr>
      <w:tc>
        <w:tcPr>
          <w:tcW w:w="1880" w:type="dxa"/>
          <w:vMerge/>
          <w:tcBorders>
            <w:top w:val="single" w:sz="4" w:space="0" w:color="000000"/>
            <w:left w:val="single" w:sz="4" w:space="0" w:color="000000"/>
            <w:bottom w:val="single" w:sz="4" w:space="0" w:color="000000"/>
          </w:tcBorders>
          <w:shd w:val="clear" w:color="auto" w:fill="auto"/>
        </w:tcPr>
        <w:p w14:paraId="58424942" w14:textId="77777777" w:rsidR="001309AE" w:rsidRDefault="001309AE">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8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015F38" w14:textId="77777777" w:rsidR="001309AE" w:rsidRDefault="001309AE">
          <w:pPr>
            <w:widowControl w:val="0"/>
            <w:pBdr>
              <w:top w:val="nil"/>
              <w:left w:val="nil"/>
              <w:bottom w:val="nil"/>
              <w:right w:val="nil"/>
              <w:between w:val="nil"/>
            </w:pBdr>
            <w:spacing w:after="0" w:line="276" w:lineRule="auto"/>
            <w:rPr>
              <w:rFonts w:ascii="Arial" w:eastAsia="Arial" w:hAnsi="Arial" w:cs="Arial"/>
              <w:color w:val="000000"/>
              <w:sz w:val="16"/>
              <w:szCs w:val="16"/>
            </w:rPr>
          </w:pPr>
        </w:p>
      </w:tc>
    </w:tr>
  </w:tbl>
  <w:p w14:paraId="0854148A" w14:textId="77777777" w:rsidR="001309AE" w:rsidRDefault="001309AE">
    <w:pPr>
      <w:pBdr>
        <w:top w:val="nil"/>
        <w:left w:val="nil"/>
        <w:bottom w:val="nil"/>
        <w:right w:val="nil"/>
        <w:between w:val="nil"/>
      </w:pBdr>
      <w:tabs>
        <w:tab w:val="center" w:pos="4680"/>
        <w:tab w:val="right" w:pos="9360"/>
      </w:tabs>
      <w:spacing w:after="0"/>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3BC3"/>
    <w:multiLevelType w:val="multilevel"/>
    <w:tmpl w:val="B28ADA62"/>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rPr>
        <w:b/>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056D524D"/>
    <w:multiLevelType w:val="multilevel"/>
    <w:tmpl w:val="3F8EB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11F28"/>
    <w:multiLevelType w:val="multilevel"/>
    <w:tmpl w:val="D6B806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C525A1F"/>
    <w:multiLevelType w:val="multilevel"/>
    <w:tmpl w:val="4548319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927E6"/>
    <w:multiLevelType w:val="multilevel"/>
    <w:tmpl w:val="B2C4BF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354CBF"/>
    <w:multiLevelType w:val="multilevel"/>
    <w:tmpl w:val="17740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691BE7"/>
    <w:multiLevelType w:val="multilevel"/>
    <w:tmpl w:val="55B68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764795"/>
    <w:multiLevelType w:val="multilevel"/>
    <w:tmpl w:val="C5E67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A52FE4"/>
    <w:multiLevelType w:val="multilevel"/>
    <w:tmpl w:val="DAAA4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657D70"/>
    <w:multiLevelType w:val="multilevel"/>
    <w:tmpl w:val="F6444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7D46E5"/>
    <w:multiLevelType w:val="multilevel"/>
    <w:tmpl w:val="158A91C4"/>
    <w:lvl w:ilvl="0">
      <w:start w:val="1"/>
      <w:numFmt w:val="lowerLetter"/>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1" w15:restartNumberingAfterBreak="0">
    <w:nsid w:val="2810256C"/>
    <w:multiLevelType w:val="multilevel"/>
    <w:tmpl w:val="912495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B063565"/>
    <w:multiLevelType w:val="multilevel"/>
    <w:tmpl w:val="50982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186165"/>
    <w:multiLevelType w:val="multilevel"/>
    <w:tmpl w:val="5F4A0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7C6353"/>
    <w:multiLevelType w:val="multilevel"/>
    <w:tmpl w:val="5CDA9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98475F"/>
    <w:multiLevelType w:val="multilevel"/>
    <w:tmpl w:val="845E90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1AA0F17"/>
    <w:multiLevelType w:val="multilevel"/>
    <w:tmpl w:val="10DAE25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322A281D"/>
    <w:multiLevelType w:val="multilevel"/>
    <w:tmpl w:val="142AE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C24A2D"/>
    <w:multiLevelType w:val="multilevel"/>
    <w:tmpl w:val="BCF4817C"/>
    <w:lvl w:ilvl="0">
      <w:start w:val="1"/>
      <w:numFmt w:val="lowerLetter"/>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9" w15:restartNumberingAfterBreak="0">
    <w:nsid w:val="3C91342B"/>
    <w:multiLevelType w:val="multilevel"/>
    <w:tmpl w:val="38429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9A0525"/>
    <w:multiLevelType w:val="multilevel"/>
    <w:tmpl w:val="29343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4F1EB6"/>
    <w:multiLevelType w:val="multilevel"/>
    <w:tmpl w:val="BCDE3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3AF4A3F"/>
    <w:multiLevelType w:val="multilevel"/>
    <w:tmpl w:val="4ED6F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7C77B2"/>
    <w:multiLevelType w:val="multilevel"/>
    <w:tmpl w:val="6B9CD4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EB2961"/>
    <w:multiLevelType w:val="multilevel"/>
    <w:tmpl w:val="50009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0FC25DA"/>
    <w:multiLevelType w:val="multilevel"/>
    <w:tmpl w:val="BFB4F8AE"/>
    <w:lvl w:ilvl="0">
      <w:start w:val="1"/>
      <w:numFmt w:val="lowerLetter"/>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52F37552"/>
    <w:multiLevelType w:val="multilevel"/>
    <w:tmpl w:val="53B001EA"/>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BA5595"/>
    <w:multiLevelType w:val="multilevel"/>
    <w:tmpl w:val="EAB25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E54B00"/>
    <w:multiLevelType w:val="multilevel"/>
    <w:tmpl w:val="0360C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6FD732C"/>
    <w:multiLevelType w:val="multilevel"/>
    <w:tmpl w:val="5FB4FBEE"/>
    <w:lvl w:ilvl="0">
      <w:start w:val="4"/>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0" w15:restartNumberingAfterBreak="0">
    <w:nsid w:val="58C5355D"/>
    <w:multiLevelType w:val="multilevel"/>
    <w:tmpl w:val="D5E8BA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A60D56"/>
    <w:multiLevelType w:val="multilevel"/>
    <w:tmpl w:val="95AA1E0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15:restartNumberingAfterBreak="0">
    <w:nsid w:val="5CC30068"/>
    <w:multiLevelType w:val="multilevel"/>
    <w:tmpl w:val="65B448B2"/>
    <w:lvl w:ilvl="0">
      <w:start w:val="3"/>
      <w:numFmt w:val="decimal"/>
      <w:lvlText w:val="%1"/>
      <w:lvlJc w:val="left"/>
      <w:pPr>
        <w:ind w:left="510" w:hanging="510"/>
      </w:pPr>
    </w:lvl>
    <w:lvl w:ilvl="1">
      <w:start w:val="5"/>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6100098B"/>
    <w:multiLevelType w:val="multilevel"/>
    <w:tmpl w:val="AD6212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49536C"/>
    <w:multiLevelType w:val="multilevel"/>
    <w:tmpl w:val="51E09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372652D"/>
    <w:multiLevelType w:val="multilevel"/>
    <w:tmpl w:val="618E16E6"/>
    <w:lvl w:ilvl="0">
      <w:start w:val="1"/>
      <w:numFmt w:val="decimal"/>
      <w:lvlText w:val="%1"/>
      <w:lvlJc w:val="left"/>
      <w:pPr>
        <w:ind w:left="1068" w:hanging="360"/>
      </w:pPr>
    </w:lvl>
    <w:lvl w:ilvl="1">
      <w:start w:val="1"/>
      <w:numFmt w:val="decimal"/>
      <w:lvlText w:val="%1.%2"/>
      <w:lvlJc w:val="left"/>
      <w:pPr>
        <w:ind w:left="1068" w:hanging="360"/>
      </w:pPr>
    </w:lvl>
    <w:lvl w:ilvl="2">
      <w:start w:val="1"/>
      <w:numFmt w:val="decimal"/>
      <w:lvlText w:val="%1.%2.%3"/>
      <w:lvlJc w:val="left"/>
      <w:pPr>
        <w:ind w:left="1428" w:hanging="719"/>
      </w:pPr>
    </w:lvl>
    <w:lvl w:ilvl="3">
      <w:start w:val="1"/>
      <w:numFmt w:val="decimal"/>
      <w:lvlText w:val="%1.%2.%3.%4"/>
      <w:lvlJc w:val="left"/>
      <w:pPr>
        <w:ind w:left="1428" w:hanging="719"/>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508" w:hanging="1800"/>
      </w:pPr>
    </w:lvl>
  </w:abstractNum>
  <w:abstractNum w:abstractNumId="36" w15:restartNumberingAfterBreak="0">
    <w:nsid w:val="643A4182"/>
    <w:multiLevelType w:val="multilevel"/>
    <w:tmpl w:val="A462B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5DF7AC3"/>
    <w:multiLevelType w:val="multilevel"/>
    <w:tmpl w:val="BE14A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6CA149E"/>
    <w:multiLevelType w:val="multilevel"/>
    <w:tmpl w:val="2AE4B47C"/>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E82A07"/>
    <w:multiLevelType w:val="multilevel"/>
    <w:tmpl w:val="FC7CA9EC"/>
    <w:lvl w:ilvl="0">
      <w:start w:val="1"/>
      <w:numFmt w:val="bullet"/>
      <w:lvlText w:val="●"/>
      <w:lvlJc w:val="left"/>
      <w:pPr>
        <w:ind w:left="1425" w:hanging="705"/>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6A5B6921"/>
    <w:multiLevelType w:val="multilevel"/>
    <w:tmpl w:val="C32A9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98584A"/>
    <w:multiLevelType w:val="multilevel"/>
    <w:tmpl w:val="91EA4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6061AFB"/>
    <w:multiLevelType w:val="multilevel"/>
    <w:tmpl w:val="8D7AE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88D1C1C"/>
    <w:multiLevelType w:val="multilevel"/>
    <w:tmpl w:val="4B824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94B7AE5"/>
    <w:multiLevelType w:val="multilevel"/>
    <w:tmpl w:val="E64A2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99934EA"/>
    <w:multiLevelType w:val="multilevel"/>
    <w:tmpl w:val="7D62B69E"/>
    <w:lvl w:ilvl="0">
      <w:start w:val="4"/>
      <w:numFmt w:val="decimal"/>
      <w:lvlText w:val="%1"/>
      <w:lvlJc w:val="left"/>
      <w:pPr>
        <w:ind w:left="525" w:hanging="525"/>
      </w:pPr>
    </w:lvl>
    <w:lvl w:ilvl="1">
      <w:start w:val="1"/>
      <w:numFmt w:val="decimal"/>
      <w:lvlText w:val="%1.%2"/>
      <w:lvlJc w:val="left"/>
      <w:pPr>
        <w:ind w:left="525" w:hanging="525"/>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7BCA4EAC"/>
    <w:multiLevelType w:val="multilevel"/>
    <w:tmpl w:val="C8621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DC117C1"/>
    <w:multiLevelType w:val="multilevel"/>
    <w:tmpl w:val="F0DA8630"/>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2791179">
    <w:abstractNumId w:val="28"/>
  </w:num>
  <w:num w:numId="2" w16cid:durableId="1988362869">
    <w:abstractNumId w:val="41"/>
  </w:num>
  <w:num w:numId="3" w16cid:durableId="1634024336">
    <w:abstractNumId w:val="24"/>
  </w:num>
  <w:num w:numId="4" w16cid:durableId="1654093282">
    <w:abstractNumId w:val="13"/>
  </w:num>
  <w:num w:numId="5" w16cid:durableId="1862040050">
    <w:abstractNumId w:val="5"/>
  </w:num>
  <w:num w:numId="6" w16cid:durableId="337854059">
    <w:abstractNumId w:val="44"/>
  </w:num>
  <w:num w:numId="7" w16cid:durableId="221644421">
    <w:abstractNumId w:val="20"/>
  </w:num>
  <w:num w:numId="8" w16cid:durableId="42600136">
    <w:abstractNumId w:val="10"/>
  </w:num>
  <w:num w:numId="9" w16cid:durableId="83772448">
    <w:abstractNumId w:val="26"/>
  </w:num>
  <w:num w:numId="10" w16cid:durableId="387455765">
    <w:abstractNumId w:val="3"/>
  </w:num>
  <w:num w:numId="11" w16cid:durableId="1590306238">
    <w:abstractNumId w:val="1"/>
  </w:num>
  <w:num w:numId="12" w16cid:durableId="1786266471">
    <w:abstractNumId w:val="18"/>
  </w:num>
  <w:num w:numId="13" w16cid:durableId="1127045382">
    <w:abstractNumId w:val="16"/>
  </w:num>
  <w:num w:numId="14" w16cid:durableId="350880068">
    <w:abstractNumId w:val="19"/>
  </w:num>
  <w:num w:numId="15" w16cid:durableId="1746605671">
    <w:abstractNumId w:val="35"/>
  </w:num>
  <w:num w:numId="16" w16cid:durableId="1900556883">
    <w:abstractNumId w:val="47"/>
  </w:num>
  <w:num w:numId="17" w16cid:durableId="1434933905">
    <w:abstractNumId w:val="14"/>
  </w:num>
  <w:num w:numId="18" w16cid:durableId="1126504728">
    <w:abstractNumId w:val="27"/>
  </w:num>
  <w:num w:numId="19" w16cid:durableId="1296909435">
    <w:abstractNumId w:val="31"/>
  </w:num>
  <w:num w:numId="20" w16cid:durableId="231893686">
    <w:abstractNumId w:val="0"/>
  </w:num>
  <w:num w:numId="21" w16cid:durableId="1249660258">
    <w:abstractNumId w:val="46"/>
  </w:num>
  <w:num w:numId="22" w16cid:durableId="1752503199">
    <w:abstractNumId w:val="34"/>
  </w:num>
  <w:num w:numId="23" w16cid:durableId="1352606731">
    <w:abstractNumId w:val="42"/>
  </w:num>
  <w:num w:numId="24" w16cid:durableId="527059461">
    <w:abstractNumId w:val="32"/>
  </w:num>
  <w:num w:numId="25" w16cid:durableId="813907827">
    <w:abstractNumId w:val="17"/>
  </w:num>
  <w:num w:numId="26" w16cid:durableId="2019770279">
    <w:abstractNumId w:val="6"/>
  </w:num>
  <w:num w:numId="27" w16cid:durableId="1063991044">
    <w:abstractNumId w:val="36"/>
  </w:num>
  <w:num w:numId="28" w16cid:durableId="717893714">
    <w:abstractNumId w:val="40"/>
  </w:num>
  <w:num w:numId="29" w16cid:durableId="1350720322">
    <w:abstractNumId w:val="21"/>
  </w:num>
  <w:num w:numId="30" w16cid:durableId="950014503">
    <w:abstractNumId w:val="7"/>
  </w:num>
  <w:num w:numId="31" w16cid:durableId="2099208333">
    <w:abstractNumId w:val="11"/>
  </w:num>
  <w:num w:numId="32" w16cid:durableId="1362825975">
    <w:abstractNumId w:val="29"/>
  </w:num>
  <w:num w:numId="33" w16cid:durableId="368840568">
    <w:abstractNumId w:val="37"/>
  </w:num>
  <w:num w:numId="34" w16cid:durableId="291791511">
    <w:abstractNumId w:val="43"/>
  </w:num>
  <w:num w:numId="35" w16cid:durableId="59061581">
    <w:abstractNumId w:val="12"/>
  </w:num>
  <w:num w:numId="36" w16cid:durableId="1211530427">
    <w:abstractNumId w:val="8"/>
  </w:num>
  <w:num w:numId="37" w16cid:durableId="1104307314">
    <w:abstractNumId w:val="15"/>
  </w:num>
  <w:num w:numId="38" w16cid:durableId="1293289552">
    <w:abstractNumId w:val="23"/>
  </w:num>
  <w:num w:numId="39" w16cid:durableId="282925729">
    <w:abstractNumId w:val="2"/>
  </w:num>
  <w:num w:numId="40" w16cid:durableId="1470593945">
    <w:abstractNumId w:val="39"/>
  </w:num>
  <w:num w:numId="41" w16cid:durableId="467207416">
    <w:abstractNumId w:val="4"/>
  </w:num>
  <w:num w:numId="42" w16cid:durableId="761725193">
    <w:abstractNumId w:val="45"/>
  </w:num>
  <w:num w:numId="43" w16cid:durableId="818961347">
    <w:abstractNumId w:val="22"/>
  </w:num>
  <w:num w:numId="44" w16cid:durableId="628783594">
    <w:abstractNumId w:val="38"/>
  </w:num>
  <w:num w:numId="45" w16cid:durableId="46608488">
    <w:abstractNumId w:val="9"/>
  </w:num>
  <w:num w:numId="46" w16cid:durableId="832531834">
    <w:abstractNumId w:val="33"/>
  </w:num>
  <w:num w:numId="47" w16cid:durableId="676495088">
    <w:abstractNumId w:val="30"/>
  </w:num>
  <w:num w:numId="48" w16cid:durableId="30632160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9AE"/>
    <w:rsid w:val="001309AE"/>
    <w:rsid w:val="003740F6"/>
    <w:rsid w:val="005F2F9F"/>
    <w:rsid w:val="00C346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86FE2"/>
  <w15:docId w15:val="{9B3749DF-8F12-4D1F-85D1-27CB52C05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8"/>
        <w:szCs w:val="28"/>
        <w:lang w:val="es-CO"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E03"/>
  </w:style>
  <w:style w:type="paragraph" w:styleId="Ttulo1">
    <w:name w:val="heading 1"/>
    <w:basedOn w:val="Normal"/>
    <w:next w:val="Normal"/>
    <w:link w:val="Ttulo1Car"/>
    <w:uiPriority w:val="9"/>
    <w:qFormat/>
    <w:rsid w:val="0094032E"/>
    <w:pPr>
      <w:keepNext/>
      <w:keepLines/>
      <w:spacing w:before="240" w:after="0" w:line="480" w:lineRule="auto"/>
      <w:jc w:val="center"/>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5349CB"/>
    <w:pPr>
      <w:keepNext/>
      <w:keepLines/>
      <w:spacing w:before="40" w:after="0" w:line="360" w:lineRule="auto"/>
      <w:jc w:val="center"/>
      <w:outlineLvl w:val="1"/>
    </w:pPr>
    <w:rPr>
      <w:rFonts w:eastAsiaTheme="majorEastAsia" w:cstheme="majorBidi"/>
      <w:b/>
      <w:color w:val="2F5496" w:themeColor="accent1" w:themeShade="BF"/>
      <w:szCs w:val="26"/>
    </w:rPr>
  </w:style>
  <w:style w:type="paragraph" w:styleId="Ttulo3">
    <w:name w:val="heading 3"/>
    <w:basedOn w:val="Normal"/>
    <w:next w:val="Normal"/>
    <w:link w:val="Ttulo3Car"/>
    <w:uiPriority w:val="9"/>
    <w:unhideWhenUsed/>
    <w:qFormat/>
    <w:rsid w:val="00C66E38"/>
    <w:pPr>
      <w:keepNext/>
      <w:keepLines/>
      <w:spacing w:before="40" w:after="0" w:line="360" w:lineRule="auto"/>
      <w:outlineLvl w:val="2"/>
    </w:pPr>
    <w:rPr>
      <w:rFonts w:eastAsiaTheme="majorEastAsia" w:cstheme="majorBidi"/>
      <w:b/>
      <w:color w:val="1F3763" w:themeColor="accent1" w:themeShade="7F"/>
      <w:szCs w:val="24"/>
    </w:rPr>
  </w:style>
  <w:style w:type="paragraph" w:styleId="Ttulo4">
    <w:name w:val="heading 4"/>
    <w:basedOn w:val="Normal"/>
    <w:next w:val="Normal"/>
    <w:link w:val="Ttulo4Car"/>
    <w:uiPriority w:val="9"/>
    <w:unhideWhenUsed/>
    <w:qFormat/>
    <w:rsid w:val="0052564A"/>
    <w:pPr>
      <w:keepNext/>
      <w:keepLines/>
      <w:spacing w:before="40" w:after="0"/>
      <w:outlineLvl w:val="3"/>
    </w:pPr>
    <w:rPr>
      <w:rFonts w:eastAsiaTheme="majorEastAsia" w:cstheme="majorBidi"/>
      <w:iCs/>
      <w:color w:val="2F5496" w:themeColor="accent1" w:themeShade="BF"/>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F40F1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94032E"/>
    <w:rPr>
      <w:rFonts w:ascii="Arial Narrow" w:eastAsiaTheme="majorEastAsia" w:hAnsi="Arial Narrow" w:cstheme="majorBidi"/>
      <w:b/>
      <w:color w:val="2F5496" w:themeColor="accent1" w:themeShade="BF"/>
      <w:sz w:val="32"/>
      <w:szCs w:val="32"/>
    </w:rPr>
  </w:style>
  <w:style w:type="paragraph" w:styleId="Prrafodelista">
    <w:name w:val="List Paragraph"/>
    <w:basedOn w:val="Normal"/>
    <w:uiPriority w:val="34"/>
    <w:qFormat/>
    <w:rsid w:val="0094032E"/>
    <w:pPr>
      <w:ind w:left="720"/>
      <w:contextualSpacing/>
    </w:pPr>
  </w:style>
  <w:style w:type="character" w:styleId="Hipervnculo">
    <w:name w:val="Hyperlink"/>
    <w:basedOn w:val="Fuentedeprrafopredeter"/>
    <w:uiPriority w:val="99"/>
    <w:unhideWhenUsed/>
    <w:rsid w:val="0094032E"/>
    <w:rPr>
      <w:color w:val="0563C1" w:themeColor="hyperlink"/>
      <w:u w:val="single"/>
    </w:rPr>
  </w:style>
  <w:style w:type="character" w:styleId="Mencinsinresolver">
    <w:name w:val="Unresolved Mention"/>
    <w:basedOn w:val="Fuentedeprrafopredeter"/>
    <w:uiPriority w:val="99"/>
    <w:semiHidden/>
    <w:unhideWhenUsed/>
    <w:rsid w:val="0094032E"/>
    <w:rPr>
      <w:color w:val="605E5C"/>
      <w:shd w:val="clear" w:color="auto" w:fill="E1DFDD"/>
    </w:rPr>
  </w:style>
  <w:style w:type="character" w:customStyle="1" w:styleId="Ttulo2Car">
    <w:name w:val="Título 2 Car"/>
    <w:basedOn w:val="Fuentedeprrafopredeter"/>
    <w:link w:val="Ttulo2"/>
    <w:uiPriority w:val="9"/>
    <w:rsid w:val="005349CB"/>
    <w:rPr>
      <w:rFonts w:ascii="Arial Narrow" w:eastAsiaTheme="majorEastAsia" w:hAnsi="Arial Narrow" w:cstheme="majorBidi"/>
      <w:b/>
      <w:color w:val="2F5496" w:themeColor="accent1" w:themeShade="BF"/>
      <w:sz w:val="28"/>
      <w:szCs w:val="26"/>
    </w:rPr>
  </w:style>
  <w:style w:type="character" w:customStyle="1" w:styleId="Ttulo3Car">
    <w:name w:val="Título 3 Car"/>
    <w:basedOn w:val="Fuentedeprrafopredeter"/>
    <w:link w:val="Ttulo3"/>
    <w:uiPriority w:val="9"/>
    <w:rsid w:val="00C66E38"/>
    <w:rPr>
      <w:rFonts w:ascii="Arial Narrow" w:eastAsiaTheme="majorEastAsia" w:hAnsi="Arial Narrow" w:cstheme="majorBidi"/>
      <w:b/>
      <w:color w:val="1F3763" w:themeColor="accent1" w:themeShade="7F"/>
      <w:sz w:val="28"/>
      <w:szCs w:val="24"/>
    </w:rPr>
  </w:style>
  <w:style w:type="character" w:customStyle="1" w:styleId="Ttulo4Car">
    <w:name w:val="Título 4 Car"/>
    <w:basedOn w:val="Fuentedeprrafopredeter"/>
    <w:link w:val="Ttulo4"/>
    <w:uiPriority w:val="9"/>
    <w:rsid w:val="0052564A"/>
    <w:rPr>
      <w:rFonts w:ascii="Arial Narrow" w:eastAsiaTheme="majorEastAsia" w:hAnsi="Arial Narrow" w:cstheme="majorBidi"/>
      <w:iCs/>
      <w:color w:val="2F5496" w:themeColor="accent1" w:themeShade="BF"/>
      <w:sz w:val="28"/>
    </w:rPr>
  </w:style>
  <w:style w:type="paragraph" w:styleId="TtuloTDC">
    <w:name w:val="TOC Heading"/>
    <w:basedOn w:val="Ttulo1"/>
    <w:next w:val="Normal"/>
    <w:uiPriority w:val="39"/>
    <w:unhideWhenUsed/>
    <w:qFormat/>
    <w:rsid w:val="00D634D0"/>
    <w:pPr>
      <w:spacing w:line="259" w:lineRule="auto"/>
      <w:jc w:val="left"/>
      <w:outlineLvl w:val="9"/>
    </w:pPr>
    <w:rPr>
      <w:rFonts w:asciiTheme="majorHAnsi" w:hAnsiTheme="majorHAnsi"/>
      <w:b w:val="0"/>
      <w:lang w:eastAsia="es-CO"/>
    </w:rPr>
  </w:style>
  <w:style w:type="paragraph" w:styleId="TDC1">
    <w:name w:val="toc 1"/>
    <w:basedOn w:val="Normal"/>
    <w:next w:val="Normal"/>
    <w:autoRedefine/>
    <w:uiPriority w:val="39"/>
    <w:unhideWhenUsed/>
    <w:rsid w:val="00D634D0"/>
    <w:pPr>
      <w:spacing w:after="100"/>
    </w:pPr>
  </w:style>
  <w:style w:type="paragraph" w:styleId="TDC2">
    <w:name w:val="toc 2"/>
    <w:basedOn w:val="Normal"/>
    <w:next w:val="Normal"/>
    <w:autoRedefine/>
    <w:uiPriority w:val="39"/>
    <w:unhideWhenUsed/>
    <w:rsid w:val="00D634D0"/>
    <w:pPr>
      <w:spacing w:after="100"/>
      <w:ind w:left="280"/>
    </w:pPr>
  </w:style>
  <w:style w:type="paragraph" w:styleId="TDC3">
    <w:name w:val="toc 3"/>
    <w:basedOn w:val="Normal"/>
    <w:next w:val="Normal"/>
    <w:autoRedefine/>
    <w:uiPriority w:val="39"/>
    <w:unhideWhenUsed/>
    <w:rsid w:val="00D634D0"/>
    <w:pPr>
      <w:spacing w:after="100"/>
      <w:ind w:left="560"/>
    </w:pPr>
  </w:style>
  <w:style w:type="paragraph" w:styleId="TDC4">
    <w:name w:val="toc 4"/>
    <w:basedOn w:val="Normal"/>
    <w:next w:val="Normal"/>
    <w:autoRedefine/>
    <w:uiPriority w:val="39"/>
    <w:unhideWhenUsed/>
    <w:rsid w:val="00D634D0"/>
    <w:pPr>
      <w:spacing w:after="100"/>
      <w:ind w:left="660"/>
    </w:pPr>
    <w:rPr>
      <w:rFonts w:asciiTheme="minorHAnsi" w:eastAsiaTheme="minorEastAsia" w:hAnsiTheme="minorHAnsi"/>
      <w:sz w:val="22"/>
      <w:lang w:eastAsia="es-CO"/>
    </w:rPr>
  </w:style>
  <w:style w:type="paragraph" w:styleId="TDC5">
    <w:name w:val="toc 5"/>
    <w:basedOn w:val="Normal"/>
    <w:next w:val="Normal"/>
    <w:autoRedefine/>
    <w:uiPriority w:val="39"/>
    <w:unhideWhenUsed/>
    <w:rsid w:val="00D634D0"/>
    <w:pPr>
      <w:spacing w:after="100"/>
      <w:ind w:left="880"/>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D634D0"/>
    <w:pPr>
      <w:spacing w:after="100"/>
      <w:ind w:left="1100"/>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D634D0"/>
    <w:pPr>
      <w:spacing w:after="100"/>
      <w:ind w:left="1320"/>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D634D0"/>
    <w:pPr>
      <w:spacing w:after="100"/>
      <w:ind w:left="1540"/>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D634D0"/>
    <w:pPr>
      <w:spacing w:after="100"/>
      <w:ind w:left="1760"/>
    </w:pPr>
    <w:rPr>
      <w:rFonts w:asciiTheme="minorHAnsi" w:eastAsiaTheme="minorEastAsia" w:hAnsiTheme="minorHAnsi"/>
      <w:sz w:val="22"/>
      <w:lang w:eastAsia="es-CO"/>
    </w:rPr>
  </w:style>
  <w:style w:type="paragraph" w:styleId="Textoindependiente">
    <w:name w:val="Body Text"/>
    <w:basedOn w:val="Normal"/>
    <w:link w:val="TextoindependienteCar"/>
    <w:uiPriority w:val="99"/>
    <w:semiHidden/>
    <w:unhideWhenUsed/>
    <w:rsid w:val="00E24D56"/>
    <w:pPr>
      <w:spacing w:after="120"/>
    </w:pPr>
  </w:style>
  <w:style w:type="character" w:customStyle="1" w:styleId="TextoindependienteCar">
    <w:name w:val="Texto independiente Car"/>
    <w:basedOn w:val="Fuentedeprrafopredeter"/>
    <w:link w:val="Textoindependiente"/>
    <w:uiPriority w:val="99"/>
    <w:semiHidden/>
    <w:rsid w:val="00E24D56"/>
    <w:rPr>
      <w:rFonts w:ascii="Arial Narrow" w:hAnsi="Arial Narrow"/>
      <w:sz w:val="28"/>
    </w:rPr>
  </w:style>
  <w:style w:type="character" w:customStyle="1" w:styleId="Ttulo6Car">
    <w:name w:val="Título 6 Car"/>
    <w:basedOn w:val="Fuentedeprrafopredeter"/>
    <w:link w:val="Ttulo6"/>
    <w:uiPriority w:val="9"/>
    <w:semiHidden/>
    <w:rsid w:val="00F40F1C"/>
    <w:rPr>
      <w:rFonts w:asciiTheme="majorHAnsi" w:eastAsiaTheme="majorEastAsia" w:hAnsiTheme="majorHAnsi" w:cstheme="majorBidi"/>
      <w:color w:val="1F3763" w:themeColor="accent1" w:themeShade="7F"/>
      <w:sz w:val="28"/>
    </w:rPr>
  </w:style>
  <w:style w:type="paragraph" w:customStyle="1" w:styleId="uk-text-justify">
    <w:name w:val="uk-text-justify"/>
    <w:basedOn w:val="Normal"/>
    <w:rsid w:val="00F40F1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r">
    <w:name w:val="tr"/>
    <w:basedOn w:val="Fuentedeprrafopredeter"/>
    <w:rsid w:val="00F40F1C"/>
  </w:style>
  <w:style w:type="character" w:customStyle="1" w:styleId="normaltextrun">
    <w:name w:val="normaltextrun"/>
    <w:rsid w:val="00A83C67"/>
  </w:style>
  <w:style w:type="character" w:customStyle="1" w:styleId="eop">
    <w:name w:val="eop"/>
    <w:rsid w:val="00A83C67"/>
  </w:style>
  <w:style w:type="table" w:styleId="Tablaconcuadrcula">
    <w:name w:val="Table Grid"/>
    <w:basedOn w:val="Tablanormal"/>
    <w:uiPriority w:val="39"/>
    <w:rsid w:val="002950F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37ED2"/>
    <w:pPr>
      <w:tabs>
        <w:tab w:val="center" w:pos="4680"/>
        <w:tab w:val="right" w:pos="9360"/>
      </w:tabs>
      <w:spacing w:after="0"/>
    </w:pPr>
    <w:rPr>
      <w:rFonts w:asciiTheme="minorHAnsi" w:hAnsiTheme="minorHAnsi"/>
      <w:sz w:val="22"/>
    </w:rPr>
  </w:style>
  <w:style w:type="character" w:customStyle="1" w:styleId="EncabezadoCar">
    <w:name w:val="Encabezado Car"/>
    <w:basedOn w:val="Fuentedeprrafopredeter"/>
    <w:link w:val="Encabezado"/>
    <w:uiPriority w:val="99"/>
    <w:rsid w:val="00737ED2"/>
  </w:style>
  <w:style w:type="character" w:styleId="Nmerodepgina">
    <w:name w:val="page number"/>
    <w:basedOn w:val="Fuentedeprrafopredeter"/>
    <w:rsid w:val="00737ED2"/>
  </w:style>
  <w:style w:type="paragraph" w:styleId="Piedepgina">
    <w:name w:val="footer"/>
    <w:basedOn w:val="Normal"/>
    <w:link w:val="PiedepginaCar"/>
    <w:uiPriority w:val="99"/>
    <w:unhideWhenUsed/>
    <w:rsid w:val="00737E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7ED2"/>
    <w:rPr>
      <w:rFonts w:ascii="Arial Narrow" w:hAnsi="Arial Narrow"/>
      <w:sz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deba.edu.c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codeba2008@gmail.com" TargetMode="External"/><Relationship Id="rId4" Type="http://schemas.openxmlformats.org/officeDocument/2006/relationships/settings" Target="settings.xml"/><Relationship Id="rId9" Type="http://schemas.openxmlformats.org/officeDocument/2006/relationships/hyperlink" Target="mailto:info@codeba.edu.co"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88YFDcOU9MBZP/FiZzR+uNo0p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gAciExc0U5T1FHYTBNOG5MM09OZmQ0THpSN1BkSVpTTDZQd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28034</Words>
  <Characters>154192</Characters>
  <Application>Microsoft Office Word</Application>
  <DocSecurity>0</DocSecurity>
  <Lines>1284</Lines>
  <Paragraphs>363</Paragraphs>
  <ScaleCrop>false</ScaleCrop>
  <Company/>
  <LinksUpToDate>false</LinksUpToDate>
  <CharactersWithSpaces>181863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Keryn Mendoza</dc:creator>
  <cp:lastModifiedBy>Keryn Mendoza</cp:lastModifiedBy>
  <cp:revision>2</cp:revision>
  <cp:lastPrinted>2025-03-29T12:23:00Z</cp:lastPrinted>
  <dcterms:created xsi:type="dcterms:W3CDTF">2024-09-27T13:21:00Z</dcterms:created>
  <dcterms:modified xsi:type="dcterms:W3CDTF">2025-03-29T12:24:00Z</dcterms:modified>
</cp:coreProperties>
</file>